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6537C" w14:textId="77777777" w:rsidR="001206D4" w:rsidRDefault="007E6D09" w:rsidP="008E2B03">
      <w:pPr>
        <w:spacing w:after="0"/>
        <w:rPr>
          <w:b/>
        </w:rPr>
      </w:pPr>
      <w:r>
        <w:rPr>
          <w:b/>
          <w:color w:val="FF0000"/>
        </w:rPr>
        <w:t>IMPORTANT:</w:t>
      </w:r>
      <w:r w:rsidRPr="007E6D09">
        <w:rPr>
          <w:b/>
        </w:rPr>
        <w:t xml:space="preserve"> This </w:t>
      </w:r>
      <w:r w:rsidR="001206D4">
        <w:rPr>
          <w:b/>
        </w:rPr>
        <w:t xml:space="preserve">syllabus </w:t>
      </w:r>
      <w:r w:rsidRPr="007E6D09">
        <w:rPr>
          <w:b/>
        </w:rPr>
        <w:t>form should be submitted to OAA (</w:t>
      </w:r>
      <w:hyperlink r:id="rId6" w:history="1">
        <w:r w:rsidRPr="006332DE">
          <w:rPr>
            <w:rStyle w:val="Hyperlink"/>
            <w:b/>
          </w:rPr>
          <w:t>gsbs_academic_affairs@uth.tmc.edu</w:t>
        </w:r>
      </w:hyperlink>
      <w:r>
        <w:rPr>
          <w:b/>
        </w:rPr>
        <w:t xml:space="preserve">)  </w:t>
      </w:r>
      <w:r w:rsidR="001206D4">
        <w:rPr>
          <w:b/>
        </w:rPr>
        <w:t xml:space="preserve">a week before </w:t>
      </w:r>
    </w:p>
    <w:p w14:paraId="737E824C" w14:textId="5DA908F0" w:rsidR="007E6D09" w:rsidRDefault="001206D4" w:rsidP="008E2B03">
      <w:pPr>
        <w:spacing w:after="0"/>
        <w:rPr>
          <w:b/>
        </w:rPr>
      </w:pPr>
      <w:r>
        <w:rPr>
          <w:b/>
        </w:rPr>
        <w:tab/>
        <w:t xml:space="preserve">           the start of each semester</w:t>
      </w:r>
      <w:r w:rsidR="007E6D09">
        <w:rPr>
          <w:b/>
        </w:rPr>
        <w:t xml:space="preserve">. </w:t>
      </w:r>
    </w:p>
    <w:p w14:paraId="4FDC112B" w14:textId="77777777" w:rsidR="0058798D" w:rsidRDefault="0058798D" w:rsidP="0058798D">
      <w:pPr>
        <w:pStyle w:val="Default"/>
      </w:pPr>
    </w:p>
    <w:p w14:paraId="620E294C" w14:textId="0327F2BE" w:rsidR="007D57B4" w:rsidRDefault="0058798D" w:rsidP="008E2B03">
      <w:pPr>
        <w:spacing w:after="0"/>
        <w:rPr>
          <w:szCs w:val="20"/>
        </w:rPr>
      </w:pPr>
      <w:r w:rsidRPr="0058798D">
        <w:rPr>
          <w:sz w:val="24"/>
        </w:rPr>
        <w:t xml:space="preserve"> </w:t>
      </w:r>
      <w:r w:rsidRPr="0058798D">
        <w:rPr>
          <w:b/>
          <w:bCs/>
          <w:color w:val="FF0000"/>
          <w:szCs w:val="20"/>
        </w:rPr>
        <w:t xml:space="preserve">NOTE to STUDENTS: </w:t>
      </w:r>
      <w:r w:rsidRPr="0058798D">
        <w:rPr>
          <w:szCs w:val="20"/>
        </w:rPr>
        <w:t xml:space="preserve">If you need any </w:t>
      </w:r>
      <w:proofErr w:type="gramStart"/>
      <w:r w:rsidRPr="0058798D">
        <w:rPr>
          <w:szCs w:val="20"/>
        </w:rPr>
        <w:t>accommodations</w:t>
      </w:r>
      <w:proofErr w:type="gramEnd"/>
      <w:r w:rsidRPr="0058798D">
        <w:rPr>
          <w:szCs w:val="20"/>
        </w:rPr>
        <w:t xml:space="preserve"> related to attending/enrolling in this course, please contact one of the Graduate School’s 504 Coordinators, Cheryl Spitzenberger or Natalie Sirisaengtaksin. We ask that you notify GSBS in advance (preferably at least 3 days before the start of the semester) so we can make appropriate arrangements.</w:t>
      </w:r>
    </w:p>
    <w:p w14:paraId="2E981886" w14:textId="77777777" w:rsidR="0058798D" w:rsidRPr="0058798D" w:rsidRDefault="0058798D" w:rsidP="008E2B03">
      <w:pPr>
        <w:spacing w:after="0"/>
        <w:rPr>
          <w:b/>
          <w:sz w:val="8"/>
        </w:rPr>
      </w:pPr>
    </w:p>
    <w:tbl>
      <w:tblPr>
        <w:tblStyle w:val="TableGrid"/>
        <w:tblW w:w="0" w:type="auto"/>
        <w:tblLayout w:type="fixed"/>
        <w:tblLook w:val="04A0" w:firstRow="1" w:lastRow="0" w:firstColumn="1" w:lastColumn="0" w:noHBand="0" w:noVBand="1"/>
      </w:tblPr>
      <w:tblGrid>
        <w:gridCol w:w="4253"/>
        <w:gridCol w:w="827"/>
        <w:gridCol w:w="5211"/>
        <w:gridCol w:w="9"/>
      </w:tblGrid>
      <w:tr w:rsidR="00AF0664" w:rsidRPr="00AF0664" w14:paraId="2BE37345" w14:textId="77777777" w:rsidTr="00817E62">
        <w:trPr>
          <w:trHeight w:val="432"/>
        </w:trPr>
        <w:tc>
          <w:tcPr>
            <w:tcW w:w="5080" w:type="dxa"/>
            <w:gridSpan w:val="2"/>
          </w:tcPr>
          <w:p w14:paraId="210444B6" w14:textId="77777777" w:rsidR="005F0B70" w:rsidRPr="00AF0664" w:rsidRDefault="005F0B70" w:rsidP="003B3027">
            <w:pPr>
              <w:rPr>
                <w:b/>
                <w:sz w:val="10"/>
              </w:rPr>
            </w:pPr>
          </w:p>
          <w:p w14:paraId="1A17B97A" w14:textId="54A53439" w:rsidR="003B3027" w:rsidRPr="00AF0664" w:rsidRDefault="002B2EDD" w:rsidP="003B3027">
            <w:pPr>
              <w:rPr>
                <w:b/>
                <w:sz w:val="24"/>
              </w:rPr>
            </w:pPr>
            <w:r w:rsidRPr="00AF0664">
              <w:rPr>
                <w:bCs/>
                <w:sz w:val="24"/>
              </w:rPr>
              <w:t>Term and Year</w:t>
            </w:r>
            <w:r w:rsidR="00521A5B" w:rsidRPr="00AF0664">
              <w:rPr>
                <w:bCs/>
                <w:sz w:val="24"/>
              </w:rPr>
              <w:t>:</w:t>
            </w:r>
            <w:r w:rsidR="00F92B4B" w:rsidRPr="00AF0664">
              <w:rPr>
                <w:b/>
                <w:sz w:val="24"/>
              </w:rPr>
              <w:t xml:space="preserve"> </w:t>
            </w:r>
            <w:r w:rsidR="00896C9D" w:rsidRPr="00AF0664">
              <w:rPr>
                <w:b/>
                <w:sz w:val="24"/>
              </w:rPr>
              <w:t>Summer</w:t>
            </w:r>
            <w:r w:rsidR="00F92B4B" w:rsidRPr="00AF0664">
              <w:rPr>
                <w:b/>
                <w:sz w:val="24"/>
              </w:rPr>
              <w:t xml:space="preserve"> 2025</w:t>
            </w:r>
          </w:p>
          <w:p w14:paraId="1B22DB63" w14:textId="77777777" w:rsidR="002B2EDD" w:rsidRPr="00AF0664" w:rsidRDefault="002B2EDD" w:rsidP="003B3027">
            <w:pPr>
              <w:rPr>
                <w:b/>
                <w:sz w:val="10"/>
              </w:rPr>
            </w:pPr>
          </w:p>
          <w:p w14:paraId="1B332FD3" w14:textId="75BB6104" w:rsidR="003B3027" w:rsidRPr="00AF0664" w:rsidRDefault="003B3027" w:rsidP="003B3027">
            <w:pPr>
              <w:rPr>
                <w:bCs/>
                <w:sz w:val="24"/>
              </w:rPr>
            </w:pPr>
            <w:r w:rsidRPr="00AF0664">
              <w:rPr>
                <w:bCs/>
                <w:sz w:val="24"/>
              </w:rPr>
              <w:t>Course Number</w:t>
            </w:r>
            <w:r w:rsidR="002B2EDD" w:rsidRPr="00AF0664">
              <w:rPr>
                <w:bCs/>
                <w:sz w:val="24"/>
              </w:rPr>
              <w:t xml:space="preserve"> and </w:t>
            </w:r>
            <w:r w:rsidRPr="00AF0664">
              <w:rPr>
                <w:bCs/>
                <w:sz w:val="24"/>
              </w:rPr>
              <w:t>Course Title</w:t>
            </w:r>
            <w:r w:rsidR="002B2EDD" w:rsidRPr="00AF0664">
              <w:rPr>
                <w:bCs/>
                <w:sz w:val="24"/>
              </w:rPr>
              <w:t>:</w:t>
            </w:r>
          </w:p>
          <w:p w14:paraId="36D32A64" w14:textId="0BD9F833" w:rsidR="005F0B70" w:rsidRPr="00AF0664" w:rsidRDefault="001149B6" w:rsidP="003B3027">
            <w:pPr>
              <w:rPr>
                <w:b/>
                <w:sz w:val="24"/>
              </w:rPr>
            </w:pPr>
            <w:r>
              <w:rPr>
                <w:b/>
                <w:sz w:val="24"/>
              </w:rPr>
              <w:t xml:space="preserve">GS03 1211: </w:t>
            </w:r>
            <w:r w:rsidR="00896C9D" w:rsidRPr="00373B34">
              <w:rPr>
                <w:b/>
                <w:sz w:val="24"/>
              </w:rPr>
              <w:t>Current Methods in Cell and Translational Biology</w:t>
            </w:r>
            <w:r w:rsidR="00152564" w:rsidRPr="00373B34">
              <w:rPr>
                <w:b/>
                <w:sz w:val="24"/>
              </w:rPr>
              <w:t xml:space="preserve"> (CMMTB) Module 1</w:t>
            </w:r>
            <w:r w:rsidR="00896C9D" w:rsidRPr="00373B34">
              <w:rPr>
                <w:b/>
                <w:sz w:val="24"/>
              </w:rPr>
              <w:t xml:space="preserve">: </w:t>
            </w:r>
            <w:r w:rsidR="009C2C39" w:rsidRPr="00373B34">
              <w:rPr>
                <w:b/>
                <w:sz w:val="24"/>
              </w:rPr>
              <w:t xml:space="preserve">Core </w:t>
            </w:r>
            <w:r w:rsidR="00152564" w:rsidRPr="00373B34">
              <w:rPr>
                <w:b/>
                <w:sz w:val="24"/>
              </w:rPr>
              <w:t>Methods in Molecular and Translational Biology</w:t>
            </w:r>
          </w:p>
          <w:p w14:paraId="5207C965" w14:textId="77777777" w:rsidR="00F92B4B" w:rsidRPr="00AF0664" w:rsidRDefault="00F92B4B" w:rsidP="003B3027">
            <w:pPr>
              <w:rPr>
                <w:b/>
                <w:sz w:val="24"/>
              </w:rPr>
            </w:pPr>
          </w:p>
          <w:p w14:paraId="107CF30E" w14:textId="67813961" w:rsidR="005F0B70" w:rsidRPr="00AF0664" w:rsidRDefault="003B3027" w:rsidP="003B3027">
            <w:pPr>
              <w:rPr>
                <w:b/>
                <w:sz w:val="24"/>
              </w:rPr>
            </w:pPr>
            <w:r w:rsidRPr="00AF0664">
              <w:rPr>
                <w:b/>
                <w:sz w:val="24"/>
              </w:rPr>
              <w:t>Credit Hours:</w:t>
            </w:r>
            <w:r w:rsidRPr="00AF0664">
              <w:rPr>
                <w:bCs/>
                <w:sz w:val="24"/>
              </w:rPr>
              <w:t xml:space="preserve"> </w:t>
            </w:r>
            <w:r w:rsidR="00896C9D" w:rsidRPr="00AF0664">
              <w:rPr>
                <w:bCs/>
                <w:sz w:val="24"/>
              </w:rPr>
              <w:t>1</w:t>
            </w:r>
          </w:p>
          <w:p w14:paraId="6FBD744F" w14:textId="77777777" w:rsidR="00AE5D2E" w:rsidRPr="00AF0664" w:rsidRDefault="00AE5D2E" w:rsidP="003B3027">
            <w:pPr>
              <w:rPr>
                <w:b/>
                <w:sz w:val="24"/>
              </w:rPr>
            </w:pPr>
          </w:p>
          <w:p w14:paraId="419553EB" w14:textId="77777777" w:rsidR="00790898" w:rsidRPr="00AF0664" w:rsidRDefault="00AE5D2E" w:rsidP="00790898">
            <w:pPr>
              <w:rPr>
                <w:bCs/>
                <w:sz w:val="24"/>
              </w:rPr>
            </w:pPr>
            <w:r w:rsidRPr="00AF0664">
              <w:rPr>
                <w:b/>
                <w:sz w:val="24"/>
              </w:rPr>
              <w:t>Prerequisites:</w:t>
            </w:r>
            <w:r w:rsidR="00896C9D" w:rsidRPr="00AF0664">
              <w:rPr>
                <w:b/>
                <w:sz w:val="24"/>
              </w:rPr>
              <w:t xml:space="preserve"> </w:t>
            </w:r>
            <w:r w:rsidR="00790898" w:rsidRPr="00AF0664">
              <w:rPr>
                <w:bCs/>
                <w:sz w:val="24"/>
              </w:rPr>
              <w:t xml:space="preserve">The GSBS Core Course is a prerequisite for PhD students.  It is recommended that the undergraduate background of all students include 1 or 2 semesters of biochemistry </w:t>
            </w:r>
            <w:r w:rsidR="00790898" w:rsidRPr="00AF0664">
              <w:rPr>
                <w:sz w:val="24"/>
              </w:rPr>
              <w:t xml:space="preserve"> </w:t>
            </w:r>
          </w:p>
          <w:p w14:paraId="7036AEF0" w14:textId="236A67CD" w:rsidR="00694D75" w:rsidRPr="00AF0664" w:rsidRDefault="003B3027" w:rsidP="003B3027">
            <w:pPr>
              <w:rPr>
                <w:sz w:val="10"/>
                <w:szCs w:val="10"/>
              </w:rPr>
            </w:pPr>
            <w:r w:rsidRPr="00AF0664">
              <w:rPr>
                <w:sz w:val="24"/>
              </w:rPr>
              <w:t xml:space="preserve"> </w:t>
            </w:r>
          </w:p>
          <w:p w14:paraId="7BCABF5F" w14:textId="77777777" w:rsidR="00671FA6" w:rsidRPr="00AF0664" w:rsidRDefault="00BD1DD1" w:rsidP="007E6D09">
            <w:pPr>
              <w:rPr>
                <w:bCs/>
                <w:sz w:val="24"/>
              </w:rPr>
            </w:pPr>
            <w:r w:rsidRPr="00AF0664">
              <w:rPr>
                <w:b/>
                <w:sz w:val="24"/>
              </w:rPr>
              <w:t>Meeting Location</w:t>
            </w:r>
            <w:r w:rsidR="007E6D09" w:rsidRPr="00AF0664">
              <w:rPr>
                <w:b/>
                <w:sz w:val="24"/>
              </w:rPr>
              <w:t>:</w:t>
            </w:r>
            <w:r w:rsidR="00896C9D" w:rsidRPr="00AF0664">
              <w:rPr>
                <w:b/>
                <w:sz w:val="24"/>
              </w:rPr>
              <w:t xml:space="preserve"> </w:t>
            </w:r>
            <w:r w:rsidR="00671FA6" w:rsidRPr="00AF0664">
              <w:rPr>
                <w:bCs/>
                <w:sz w:val="24"/>
              </w:rPr>
              <w:t>UTHealth Houston</w:t>
            </w:r>
          </w:p>
          <w:p w14:paraId="55B2D1E6" w14:textId="3A4B1914" w:rsidR="007E6D09" w:rsidRPr="00AF0664" w:rsidRDefault="00671FA6" w:rsidP="007E6D09">
            <w:pPr>
              <w:rPr>
                <w:bCs/>
                <w:sz w:val="24"/>
              </w:rPr>
            </w:pPr>
            <w:r w:rsidRPr="00AF0664">
              <w:rPr>
                <w:b/>
                <w:sz w:val="24"/>
              </w:rPr>
              <w:t xml:space="preserve">                                  </w:t>
            </w:r>
            <w:r w:rsidR="00896C9D" w:rsidRPr="00AF0664">
              <w:rPr>
                <w:bCs/>
                <w:sz w:val="24"/>
              </w:rPr>
              <w:t>McGovern Medical School</w:t>
            </w:r>
          </w:p>
          <w:p w14:paraId="5C5D8B54" w14:textId="6CDE068E" w:rsidR="005F0B70" w:rsidRPr="00AF0664" w:rsidRDefault="005F0B70" w:rsidP="007E6D09">
            <w:pPr>
              <w:rPr>
                <w:bCs/>
                <w:sz w:val="10"/>
                <w:szCs w:val="10"/>
              </w:rPr>
            </w:pPr>
          </w:p>
          <w:p w14:paraId="1CAE60BC" w14:textId="77777777" w:rsidR="00694D75" w:rsidRPr="00AF0664" w:rsidRDefault="00694D75" w:rsidP="007E6D09">
            <w:pPr>
              <w:rPr>
                <w:sz w:val="10"/>
                <w:szCs w:val="10"/>
              </w:rPr>
            </w:pPr>
          </w:p>
          <w:p w14:paraId="75D1BA95" w14:textId="24DCA718" w:rsidR="007E6D09" w:rsidRPr="00AF0664" w:rsidRDefault="00BD1DD1" w:rsidP="007E6D09">
            <w:pPr>
              <w:rPr>
                <w:bCs/>
                <w:sz w:val="24"/>
              </w:rPr>
            </w:pPr>
            <w:r w:rsidRPr="00AF0664">
              <w:rPr>
                <w:b/>
                <w:sz w:val="24"/>
              </w:rPr>
              <w:t>Building/Room</w:t>
            </w:r>
            <w:r w:rsidR="007E6D09" w:rsidRPr="00AF0664">
              <w:rPr>
                <w:b/>
                <w:sz w:val="24"/>
              </w:rPr>
              <w:t xml:space="preserve">: </w:t>
            </w:r>
            <w:r w:rsidR="00671FA6" w:rsidRPr="00AF0664">
              <w:rPr>
                <w:bCs/>
                <w:sz w:val="24"/>
              </w:rPr>
              <w:t xml:space="preserve">MSB </w:t>
            </w:r>
            <w:r w:rsidR="00896C9D" w:rsidRPr="00AF0664">
              <w:rPr>
                <w:bCs/>
                <w:sz w:val="24"/>
              </w:rPr>
              <w:t>3.301</w:t>
            </w:r>
            <w:r w:rsidR="00790898" w:rsidRPr="00AF0664">
              <w:rPr>
                <w:bCs/>
                <w:sz w:val="24"/>
              </w:rPr>
              <w:t xml:space="preserve"> (or TBA)</w:t>
            </w:r>
          </w:p>
          <w:p w14:paraId="21827129" w14:textId="0287050D" w:rsidR="005F0B70" w:rsidRPr="00AF0664" w:rsidRDefault="005F0B70" w:rsidP="007E6D09">
            <w:pPr>
              <w:rPr>
                <w:sz w:val="10"/>
                <w:szCs w:val="10"/>
              </w:rPr>
            </w:pPr>
          </w:p>
        </w:tc>
        <w:tc>
          <w:tcPr>
            <w:tcW w:w="5220" w:type="dxa"/>
            <w:gridSpan w:val="2"/>
          </w:tcPr>
          <w:p w14:paraId="1656808F" w14:textId="77777777" w:rsidR="001F62FC" w:rsidRPr="00AF0664" w:rsidRDefault="001F62FC" w:rsidP="003B3027">
            <w:pPr>
              <w:rPr>
                <w:sz w:val="10"/>
                <w:szCs w:val="10"/>
              </w:rPr>
            </w:pPr>
          </w:p>
          <w:p w14:paraId="7DCD0644" w14:textId="77777777" w:rsidR="00671FA6" w:rsidRPr="00AF0664" w:rsidRDefault="003B3027" w:rsidP="003B3027">
            <w:pPr>
              <w:rPr>
                <w:sz w:val="24"/>
              </w:rPr>
            </w:pPr>
            <w:r w:rsidRPr="00AF0664">
              <w:rPr>
                <w:b/>
                <w:sz w:val="24"/>
              </w:rPr>
              <w:t xml:space="preserve">Program Required Course: </w:t>
            </w:r>
            <w:r w:rsidR="002B2EDD" w:rsidRPr="00AF0664">
              <w:rPr>
                <w:sz w:val="24"/>
              </w:rPr>
              <w:t xml:space="preserve">  </w:t>
            </w:r>
            <w:r w:rsidRPr="00AF0664">
              <w:rPr>
                <w:sz w:val="24"/>
              </w:rPr>
              <w:t xml:space="preserve">Yes </w:t>
            </w:r>
            <w:r w:rsidR="002B2EDD" w:rsidRPr="00AF0664">
              <w:rPr>
                <w:sz w:val="24"/>
              </w:rPr>
              <w:t xml:space="preserve">    </w:t>
            </w:r>
          </w:p>
          <w:p w14:paraId="6A12506A" w14:textId="217AC464" w:rsidR="005F0B70" w:rsidRDefault="002B2EDD" w:rsidP="003B3027">
            <w:pPr>
              <w:rPr>
                <w:sz w:val="24"/>
              </w:rPr>
            </w:pPr>
            <w:r w:rsidRPr="00AF0664">
              <w:rPr>
                <w:sz w:val="24"/>
              </w:rPr>
              <w:t xml:space="preserve">   </w:t>
            </w:r>
          </w:p>
          <w:p w14:paraId="2BC4B9B6" w14:textId="77777777" w:rsidR="00E268DC" w:rsidRPr="00AF0664" w:rsidRDefault="00E268DC" w:rsidP="003B3027">
            <w:pPr>
              <w:rPr>
                <w:sz w:val="24"/>
                <w:szCs w:val="24"/>
              </w:rPr>
            </w:pPr>
          </w:p>
          <w:p w14:paraId="74060B83" w14:textId="10494EF6" w:rsidR="00AE0D57" w:rsidRPr="00AF0664" w:rsidRDefault="00AE0D57" w:rsidP="00AE0D57">
            <w:pPr>
              <w:rPr>
                <w:sz w:val="24"/>
              </w:rPr>
            </w:pPr>
            <w:r w:rsidRPr="00AF0664">
              <w:rPr>
                <w:b/>
                <w:sz w:val="24"/>
              </w:rPr>
              <w:t>Approval Code</w:t>
            </w:r>
            <w:r w:rsidR="002B2EDD" w:rsidRPr="00AF0664">
              <w:rPr>
                <w:b/>
                <w:sz w:val="24"/>
              </w:rPr>
              <w:t>:</w:t>
            </w:r>
            <w:r w:rsidRPr="00AF0664">
              <w:rPr>
                <w:sz w:val="24"/>
              </w:rPr>
              <w:t xml:space="preserve"> </w:t>
            </w:r>
            <w:r w:rsidR="00671FA6" w:rsidRPr="00AF0664">
              <w:rPr>
                <w:sz w:val="24"/>
              </w:rPr>
              <w:t xml:space="preserve">  </w:t>
            </w:r>
            <w:r w:rsidRPr="00AF0664">
              <w:rPr>
                <w:sz w:val="24"/>
              </w:rPr>
              <w:t>No</w:t>
            </w:r>
          </w:p>
          <w:p w14:paraId="5024CA51" w14:textId="77777777" w:rsidR="005F0B70" w:rsidRDefault="005F0B70" w:rsidP="00AE0D57">
            <w:pPr>
              <w:pStyle w:val="CommentText"/>
              <w:rPr>
                <w:b/>
                <w:sz w:val="24"/>
              </w:rPr>
            </w:pPr>
          </w:p>
          <w:p w14:paraId="0BC86AF1" w14:textId="77777777" w:rsidR="00E268DC" w:rsidRPr="00AF0664" w:rsidRDefault="00E268DC" w:rsidP="00AE0D57">
            <w:pPr>
              <w:pStyle w:val="CommentText"/>
              <w:rPr>
                <w:b/>
                <w:sz w:val="24"/>
              </w:rPr>
            </w:pPr>
          </w:p>
          <w:p w14:paraId="62F3746E" w14:textId="70B32681" w:rsidR="003B3027" w:rsidRPr="00AF0664" w:rsidRDefault="003B3027" w:rsidP="003B3027">
            <w:pPr>
              <w:rPr>
                <w:sz w:val="24"/>
              </w:rPr>
            </w:pPr>
            <w:r w:rsidRPr="00AF0664">
              <w:rPr>
                <w:b/>
                <w:sz w:val="24"/>
              </w:rPr>
              <w:t xml:space="preserve">Audit Permitted: </w:t>
            </w:r>
            <w:r w:rsidR="002B2EDD" w:rsidRPr="00AF0664">
              <w:rPr>
                <w:sz w:val="24"/>
              </w:rPr>
              <w:t xml:space="preserve"> </w:t>
            </w:r>
            <w:r w:rsidRPr="00AF0664">
              <w:rPr>
                <w:sz w:val="24"/>
              </w:rPr>
              <w:t xml:space="preserve"> Yes </w:t>
            </w:r>
            <w:r w:rsidR="002B2EDD" w:rsidRPr="00AF0664">
              <w:rPr>
                <w:sz w:val="24"/>
              </w:rPr>
              <w:t xml:space="preserve">           </w:t>
            </w:r>
          </w:p>
          <w:p w14:paraId="73D1CFFA" w14:textId="77777777" w:rsidR="005F0B70" w:rsidRDefault="005F0B70" w:rsidP="003B3027">
            <w:pPr>
              <w:rPr>
                <w:sz w:val="24"/>
                <w:szCs w:val="24"/>
              </w:rPr>
            </w:pPr>
          </w:p>
          <w:p w14:paraId="0824FCF1" w14:textId="77777777" w:rsidR="00E268DC" w:rsidRPr="00AF0664" w:rsidRDefault="00E268DC" w:rsidP="003B3027">
            <w:pPr>
              <w:rPr>
                <w:sz w:val="24"/>
                <w:szCs w:val="24"/>
              </w:rPr>
            </w:pPr>
          </w:p>
          <w:p w14:paraId="0AEDCAD7" w14:textId="3F95D8F4" w:rsidR="003B3027" w:rsidRPr="00AF0664" w:rsidRDefault="003B3027" w:rsidP="003B3027">
            <w:pPr>
              <w:rPr>
                <w:bCs/>
                <w:sz w:val="24"/>
              </w:rPr>
            </w:pPr>
            <w:r w:rsidRPr="00AF0664">
              <w:rPr>
                <w:b/>
                <w:sz w:val="24"/>
              </w:rPr>
              <w:t xml:space="preserve">Classes Begin: </w:t>
            </w:r>
            <w:r w:rsidR="00671FA6" w:rsidRPr="00AF0664">
              <w:rPr>
                <w:bCs/>
                <w:sz w:val="24"/>
              </w:rPr>
              <w:t>July 7, 2025</w:t>
            </w:r>
          </w:p>
          <w:p w14:paraId="3F708760" w14:textId="77777777" w:rsidR="005F0B70" w:rsidRDefault="005F0B70" w:rsidP="003B3027">
            <w:pPr>
              <w:rPr>
                <w:sz w:val="24"/>
                <w:szCs w:val="24"/>
              </w:rPr>
            </w:pPr>
          </w:p>
          <w:p w14:paraId="728C5FB6" w14:textId="77777777" w:rsidR="00E268DC" w:rsidRPr="00AF0664" w:rsidRDefault="00E268DC" w:rsidP="003B3027">
            <w:pPr>
              <w:rPr>
                <w:sz w:val="24"/>
                <w:szCs w:val="24"/>
              </w:rPr>
            </w:pPr>
          </w:p>
          <w:p w14:paraId="7DD5E2AD" w14:textId="795EBA4C" w:rsidR="003B3027" w:rsidRPr="00AF0664" w:rsidRDefault="00172842" w:rsidP="003B3027">
            <w:pPr>
              <w:rPr>
                <w:bCs/>
                <w:sz w:val="24"/>
              </w:rPr>
            </w:pPr>
            <w:r w:rsidRPr="00AF0664">
              <w:rPr>
                <w:b/>
                <w:sz w:val="24"/>
              </w:rPr>
              <w:t>Classes</w:t>
            </w:r>
            <w:r w:rsidR="003B3027" w:rsidRPr="00AF0664">
              <w:rPr>
                <w:b/>
                <w:sz w:val="24"/>
              </w:rPr>
              <w:t xml:space="preserve"> End: </w:t>
            </w:r>
            <w:r w:rsidR="00671FA6" w:rsidRPr="00AF0664">
              <w:rPr>
                <w:bCs/>
                <w:sz w:val="24"/>
              </w:rPr>
              <w:t>August 8, 2025</w:t>
            </w:r>
          </w:p>
          <w:p w14:paraId="1CF11286" w14:textId="77777777" w:rsidR="005F0B70" w:rsidRDefault="005F0B70" w:rsidP="003B3027">
            <w:pPr>
              <w:rPr>
                <w:sz w:val="24"/>
                <w:szCs w:val="24"/>
              </w:rPr>
            </w:pPr>
          </w:p>
          <w:p w14:paraId="6513B092" w14:textId="77777777" w:rsidR="00E268DC" w:rsidRPr="00AF0664" w:rsidRDefault="00E268DC" w:rsidP="003B3027">
            <w:pPr>
              <w:rPr>
                <w:sz w:val="24"/>
                <w:szCs w:val="24"/>
              </w:rPr>
            </w:pPr>
          </w:p>
          <w:p w14:paraId="530F7AAD" w14:textId="51E115C8" w:rsidR="003B3027" w:rsidRPr="00AF0664" w:rsidRDefault="003B3027" w:rsidP="008E2B03">
            <w:pPr>
              <w:rPr>
                <w:b/>
                <w:sz w:val="24"/>
              </w:rPr>
            </w:pPr>
            <w:r w:rsidRPr="00AF0664">
              <w:rPr>
                <w:b/>
                <w:sz w:val="24"/>
              </w:rPr>
              <w:t>Final Exam Week:</w:t>
            </w:r>
            <w:r w:rsidR="002B2EDD" w:rsidRPr="00AF0664">
              <w:rPr>
                <w:b/>
                <w:sz w:val="24"/>
              </w:rPr>
              <w:t xml:space="preserve"> </w:t>
            </w:r>
            <w:r w:rsidR="00671FA6" w:rsidRPr="00AF0664">
              <w:rPr>
                <w:bCs/>
                <w:sz w:val="24"/>
              </w:rPr>
              <w:t>August 11, 2025</w:t>
            </w:r>
          </w:p>
          <w:p w14:paraId="243BF99B" w14:textId="48A73E57" w:rsidR="003444FC" w:rsidRPr="00AF0664" w:rsidRDefault="003444FC" w:rsidP="008E2B03">
            <w:pPr>
              <w:rPr>
                <w:sz w:val="24"/>
              </w:rPr>
            </w:pPr>
          </w:p>
        </w:tc>
      </w:tr>
      <w:tr w:rsidR="003444FC" w14:paraId="58B86E45" w14:textId="77777777" w:rsidTr="00817E62">
        <w:tc>
          <w:tcPr>
            <w:tcW w:w="10300" w:type="dxa"/>
            <w:gridSpan w:val="4"/>
          </w:tcPr>
          <w:p w14:paraId="6AA26536" w14:textId="77777777" w:rsidR="003444FC" w:rsidRPr="001F62FC" w:rsidRDefault="003444FC" w:rsidP="003B3027">
            <w:pPr>
              <w:rPr>
                <w:sz w:val="10"/>
                <w:szCs w:val="10"/>
              </w:rPr>
            </w:pPr>
          </w:p>
          <w:p w14:paraId="5F12C58E" w14:textId="26DB545A" w:rsidR="003444FC" w:rsidRPr="000927EC" w:rsidRDefault="003444FC" w:rsidP="003444FC">
            <w:pPr>
              <w:rPr>
                <w:color w:val="FF0000"/>
                <w:sz w:val="24"/>
              </w:rPr>
            </w:pPr>
            <w:r w:rsidRPr="00AE0D57">
              <w:rPr>
                <w:b/>
                <w:sz w:val="24"/>
              </w:rPr>
              <w:t xml:space="preserve">Class Meeting Schedule </w:t>
            </w:r>
          </w:p>
          <w:p w14:paraId="6E31D09E" w14:textId="77777777" w:rsidR="003444FC" w:rsidRPr="00437B53" w:rsidRDefault="003444FC" w:rsidP="003444FC">
            <w:pPr>
              <w:ind w:left="-110"/>
              <w:rPr>
                <w:b/>
                <w:sz w:val="24"/>
              </w:rPr>
            </w:pPr>
          </w:p>
          <w:tbl>
            <w:tblPr>
              <w:tblStyle w:val="TableGrid"/>
              <w:tblW w:w="10119" w:type="dxa"/>
              <w:tblLayout w:type="fixed"/>
              <w:tblLook w:val="04A0" w:firstRow="1" w:lastRow="0" w:firstColumn="1" w:lastColumn="0" w:noHBand="0" w:noVBand="1"/>
            </w:tblPr>
            <w:tblGrid>
              <w:gridCol w:w="5003"/>
              <w:gridCol w:w="5116"/>
            </w:tblGrid>
            <w:tr w:rsidR="006070E4" w:rsidRPr="00437B53" w14:paraId="2F4A4849" w14:textId="77777777" w:rsidTr="00817E62">
              <w:trPr>
                <w:trHeight w:val="325"/>
              </w:trPr>
              <w:tc>
                <w:tcPr>
                  <w:tcW w:w="5003" w:type="dxa"/>
                </w:tcPr>
                <w:p w14:paraId="64BFCF77" w14:textId="77777777" w:rsidR="006070E4" w:rsidRPr="00437B53" w:rsidRDefault="006070E4" w:rsidP="003444FC">
                  <w:pPr>
                    <w:jc w:val="center"/>
                    <w:rPr>
                      <w:b/>
                      <w:sz w:val="24"/>
                    </w:rPr>
                  </w:pPr>
                  <w:r w:rsidRPr="00437B53">
                    <w:rPr>
                      <w:b/>
                      <w:sz w:val="24"/>
                    </w:rPr>
                    <w:t>Day</w:t>
                  </w:r>
                </w:p>
              </w:tc>
              <w:tc>
                <w:tcPr>
                  <w:tcW w:w="5116" w:type="dxa"/>
                </w:tcPr>
                <w:p w14:paraId="2D870151" w14:textId="77777777" w:rsidR="006070E4" w:rsidRPr="00437B53" w:rsidRDefault="006070E4" w:rsidP="003444FC">
                  <w:pPr>
                    <w:jc w:val="center"/>
                    <w:rPr>
                      <w:b/>
                      <w:sz w:val="24"/>
                    </w:rPr>
                  </w:pPr>
                  <w:r w:rsidRPr="00437B53">
                    <w:rPr>
                      <w:b/>
                      <w:sz w:val="24"/>
                    </w:rPr>
                    <w:t>Time</w:t>
                  </w:r>
                </w:p>
              </w:tc>
            </w:tr>
            <w:tr w:rsidR="006070E4" w:rsidRPr="00437B53" w14:paraId="3A0F73A8" w14:textId="77777777" w:rsidTr="00817E62">
              <w:trPr>
                <w:trHeight w:val="325"/>
              </w:trPr>
              <w:tc>
                <w:tcPr>
                  <w:tcW w:w="5003" w:type="dxa"/>
                </w:tcPr>
                <w:p w14:paraId="70D8BA34" w14:textId="77777777" w:rsidR="00817E62" w:rsidRDefault="00817E62" w:rsidP="003444FC">
                  <w:pPr>
                    <w:jc w:val="center"/>
                    <w:rPr>
                      <w:b/>
                      <w:sz w:val="24"/>
                    </w:rPr>
                  </w:pPr>
                </w:p>
                <w:p w14:paraId="26925A82" w14:textId="7B3783B7" w:rsidR="006070E4" w:rsidRPr="00671FA6" w:rsidRDefault="00896C9D" w:rsidP="003444FC">
                  <w:pPr>
                    <w:jc w:val="center"/>
                    <w:rPr>
                      <w:b/>
                      <w:sz w:val="24"/>
                    </w:rPr>
                  </w:pPr>
                  <w:r w:rsidRPr="00671FA6">
                    <w:rPr>
                      <w:b/>
                      <w:sz w:val="24"/>
                    </w:rPr>
                    <w:t>Monday, Wednesday</w:t>
                  </w:r>
                  <w:r w:rsidR="00DC71E8">
                    <w:rPr>
                      <w:b/>
                      <w:sz w:val="24"/>
                    </w:rPr>
                    <w:t>,</w:t>
                  </w:r>
                  <w:r w:rsidRPr="00671FA6">
                    <w:rPr>
                      <w:b/>
                      <w:sz w:val="24"/>
                    </w:rPr>
                    <w:t xml:space="preserve"> Friday</w:t>
                  </w:r>
                </w:p>
              </w:tc>
              <w:tc>
                <w:tcPr>
                  <w:tcW w:w="5116" w:type="dxa"/>
                </w:tcPr>
                <w:p w14:paraId="35A21315" w14:textId="77777777" w:rsidR="00817E62" w:rsidRDefault="00817E62" w:rsidP="00817E62">
                  <w:pPr>
                    <w:tabs>
                      <w:tab w:val="left" w:pos="1257"/>
                      <w:tab w:val="center" w:pos="2457"/>
                    </w:tabs>
                    <w:rPr>
                      <w:b/>
                      <w:color w:val="FF0000"/>
                      <w:sz w:val="24"/>
                    </w:rPr>
                  </w:pPr>
                  <w:r>
                    <w:rPr>
                      <w:b/>
                      <w:color w:val="FF0000"/>
                      <w:sz w:val="24"/>
                    </w:rPr>
                    <w:tab/>
                  </w:r>
                </w:p>
                <w:p w14:paraId="79C992E8" w14:textId="0298A943" w:rsidR="006070E4" w:rsidRPr="00DC71E8" w:rsidRDefault="00817E62" w:rsidP="00817E62">
                  <w:pPr>
                    <w:tabs>
                      <w:tab w:val="left" w:pos="1257"/>
                      <w:tab w:val="center" w:pos="2457"/>
                    </w:tabs>
                    <w:rPr>
                      <w:b/>
                      <w:sz w:val="24"/>
                    </w:rPr>
                  </w:pPr>
                  <w:r>
                    <w:rPr>
                      <w:b/>
                      <w:color w:val="FF0000"/>
                      <w:sz w:val="24"/>
                    </w:rPr>
                    <w:tab/>
                  </w:r>
                  <w:r w:rsidR="00896C9D" w:rsidRPr="00DC71E8">
                    <w:rPr>
                      <w:b/>
                      <w:sz w:val="24"/>
                    </w:rPr>
                    <w:t>3:00 to 4:00</w:t>
                  </w:r>
                  <w:r w:rsidR="00790898" w:rsidRPr="00DC71E8">
                    <w:rPr>
                      <w:b/>
                      <w:sz w:val="24"/>
                    </w:rPr>
                    <w:t xml:space="preserve"> (or TBA)</w:t>
                  </w:r>
                </w:p>
                <w:p w14:paraId="57A6EE43" w14:textId="5AC32020" w:rsidR="00817E62" w:rsidRPr="00671FA6" w:rsidRDefault="00817E62" w:rsidP="003444FC">
                  <w:pPr>
                    <w:jc w:val="center"/>
                    <w:rPr>
                      <w:b/>
                      <w:sz w:val="24"/>
                    </w:rPr>
                  </w:pPr>
                </w:p>
              </w:tc>
            </w:tr>
          </w:tbl>
          <w:p w14:paraId="25195AAD" w14:textId="0EB37533" w:rsidR="003444FC" w:rsidRPr="00E237DF" w:rsidRDefault="003444FC" w:rsidP="003B3027">
            <w:pPr>
              <w:rPr>
                <w:sz w:val="24"/>
              </w:rPr>
            </w:pPr>
          </w:p>
        </w:tc>
      </w:tr>
      <w:tr w:rsidR="003444FC" w14:paraId="532FE562" w14:textId="77777777" w:rsidTr="00817E62">
        <w:tc>
          <w:tcPr>
            <w:tcW w:w="5080" w:type="dxa"/>
            <w:gridSpan w:val="2"/>
          </w:tcPr>
          <w:p w14:paraId="67032F40" w14:textId="77777777" w:rsidR="001F62FC" w:rsidRPr="001F62FC" w:rsidRDefault="001F62FC" w:rsidP="00513D74">
            <w:pPr>
              <w:rPr>
                <w:b/>
                <w:sz w:val="24"/>
                <w:szCs w:val="24"/>
              </w:rPr>
            </w:pPr>
          </w:p>
          <w:p w14:paraId="7167238A" w14:textId="4DD106EA" w:rsidR="00513D74" w:rsidRDefault="00513D74" w:rsidP="00513D74">
            <w:pPr>
              <w:rPr>
                <w:b/>
                <w:sz w:val="24"/>
              </w:rPr>
            </w:pPr>
            <w:r w:rsidRPr="00E237DF">
              <w:rPr>
                <w:b/>
                <w:sz w:val="24"/>
              </w:rPr>
              <w:t>Course Director</w:t>
            </w:r>
          </w:p>
          <w:p w14:paraId="6659FFCB" w14:textId="77777777" w:rsidR="003A58C0" w:rsidRPr="00E237DF" w:rsidRDefault="003A58C0" w:rsidP="00513D74">
            <w:pPr>
              <w:rPr>
                <w:b/>
                <w:sz w:val="24"/>
              </w:rPr>
            </w:pPr>
          </w:p>
          <w:p w14:paraId="1CCB59E0" w14:textId="73C883D5" w:rsidR="00513D74" w:rsidRDefault="00513D74" w:rsidP="00513D74">
            <w:pPr>
              <w:rPr>
                <w:rFonts w:ascii="Calibri" w:hAnsi="Calibri"/>
                <w:sz w:val="24"/>
              </w:rPr>
            </w:pPr>
            <w:r w:rsidRPr="00E237DF">
              <w:rPr>
                <w:rFonts w:ascii="Calibri" w:hAnsi="Calibri"/>
                <w:sz w:val="24"/>
              </w:rPr>
              <w:t>Name and Degree</w:t>
            </w:r>
            <w:r w:rsidR="002B2EDD">
              <w:rPr>
                <w:rFonts w:ascii="Calibri" w:hAnsi="Calibri"/>
                <w:sz w:val="24"/>
              </w:rPr>
              <w:t>:</w:t>
            </w:r>
            <w:r w:rsidR="00896C9D">
              <w:rPr>
                <w:rFonts w:ascii="Calibri" w:hAnsi="Calibri"/>
                <w:sz w:val="24"/>
              </w:rPr>
              <w:t xml:space="preserve"> </w:t>
            </w:r>
            <w:r w:rsidR="00896C9D" w:rsidRPr="00671FA6">
              <w:rPr>
                <w:rFonts w:ascii="Calibri" w:hAnsi="Calibri"/>
                <w:b/>
                <w:bCs/>
                <w:sz w:val="24"/>
              </w:rPr>
              <w:t>John A. Putkey, PhD</w:t>
            </w:r>
          </w:p>
          <w:p w14:paraId="77F0DFB7" w14:textId="77777777" w:rsidR="001F62FC" w:rsidRPr="001F62FC" w:rsidRDefault="001F62FC" w:rsidP="00513D74">
            <w:pPr>
              <w:rPr>
                <w:rFonts w:ascii="Calibri" w:hAnsi="Calibri"/>
                <w:sz w:val="10"/>
              </w:rPr>
            </w:pPr>
          </w:p>
          <w:p w14:paraId="52391EF3" w14:textId="68E4FF81" w:rsidR="002B2EDD" w:rsidRPr="003A58C0" w:rsidRDefault="002B2EDD" w:rsidP="00513D74">
            <w:pPr>
              <w:rPr>
                <w:rFonts w:ascii="Calibri" w:hAnsi="Calibri"/>
                <w:sz w:val="24"/>
              </w:rPr>
            </w:pPr>
            <w:r>
              <w:rPr>
                <w:rFonts w:ascii="Calibri" w:hAnsi="Calibri"/>
                <w:sz w:val="24"/>
              </w:rPr>
              <w:t>Title:</w:t>
            </w:r>
            <w:r w:rsidR="00896C9D">
              <w:rPr>
                <w:rFonts w:ascii="Calibri" w:hAnsi="Calibri"/>
                <w:sz w:val="24"/>
              </w:rPr>
              <w:t xml:space="preserve"> </w:t>
            </w:r>
            <w:r w:rsidR="00896C9D" w:rsidRPr="003A58C0">
              <w:rPr>
                <w:rFonts w:ascii="Calibri" w:hAnsi="Calibri"/>
                <w:sz w:val="24"/>
              </w:rPr>
              <w:t>Professor</w:t>
            </w:r>
          </w:p>
          <w:p w14:paraId="5816BB8C" w14:textId="77777777" w:rsidR="001F62FC" w:rsidRPr="001F62FC" w:rsidRDefault="001F62FC" w:rsidP="00513D74">
            <w:pPr>
              <w:rPr>
                <w:rFonts w:ascii="Calibri" w:hAnsi="Calibri"/>
                <w:sz w:val="10"/>
                <w:szCs w:val="10"/>
              </w:rPr>
            </w:pPr>
          </w:p>
          <w:p w14:paraId="404399DA" w14:textId="24F73312" w:rsidR="00513D74" w:rsidRDefault="00513D74" w:rsidP="00513D74">
            <w:pPr>
              <w:rPr>
                <w:rFonts w:ascii="Calibri" w:hAnsi="Calibri"/>
                <w:sz w:val="24"/>
              </w:rPr>
            </w:pPr>
            <w:r w:rsidRPr="00E237DF">
              <w:rPr>
                <w:rFonts w:ascii="Calibri" w:hAnsi="Calibri"/>
                <w:sz w:val="24"/>
              </w:rPr>
              <w:t>Department</w:t>
            </w:r>
            <w:r w:rsidR="002B2EDD">
              <w:rPr>
                <w:rFonts w:ascii="Calibri" w:hAnsi="Calibri"/>
                <w:sz w:val="24"/>
              </w:rPr>
              <w:t>:</w:t>
            </w:r>
            <w:r w:rsidR="00896C9D">
              <w:rPr>
                <w:rFonts w:ascii="Calibri" w:hAnsi="Calibri"/>
                <w:sz w:val="24"/>
              </w:rPr>
              <w:t xml:space="preserve"> Biochemistry and Molecular Biology</w:t>
            </w:r>
          </w:p>
          <w:p w14:paraId="75669DF4" w14:textId="77777777" w:rsidR="001F62FC" w:rsidRPr="001F62FC" w:rsidRDefault="001F62FC" w:rsidP="00513D74">
            <w:pPr>
              <w:rPr>
                <w:rFonts w:ascii="Calibri" w:hAnsi="Calibri"/>
                <w:sz w:val="10"/>
                <w:szCs w:val="10"/>
              </w:rPr>
            </w:pPr>
          </w:p>
          <w:p w14:paraId="7C7211DD" w14:textId="7AB34B85" w:rsidR="00513D74" w:rsidRDefault="00513D74" w:rsidP="00513D74">
            <w:pPr>
              <w:rPr>
                <w:rFonts w:ascii="Calibri" w:hAnsi="Calibri"/>
                <w:sz w:val="24"/>
              </w:rPr>
            </w:pPr>
            <w:r w:rsidRPr="00E237DF">
              <w:rPr>
                <w:rFonts w:ascii="Calibri" w:hAnsi="Calibri"/>
                <w:sz w:val="24"/>
              </w:rPr>
              <w:t>Institution</w:t>
            </w:r>
            <w:r w:rsidR="002B2EDD">
              <w:rPr>
                <w:rFonts w:ascii="Calibri" w:hAnsi="Calibri"/>
                <w:sz w:val="24"/>
              </w:rPr>
              <w:t>:</w:t>
            </w:r>
            <w:r w:rsidRPr="00E237DF">
              <w:rPr>
                <w:rFonts w:ascii="Calibri" w:hAnsi="Calibri"/>
                <w:sz w:val="24"/>
              </w:rPr>
              <w:t xml:space="preserve"> </w:t>
            </w:r>
            <w:r w:rsidR="00410B60">
              <w:rPr>
                <w:rFonts w:ascii="Calibri" w:hAnsi="Calibri"/>
                <w:sz w:val="24"/>
              </w:rPr>
              <w:t xml:space="preserve">  </w:t>
            </w:r>
            <w:r w:rsidR="00410B60" w:rsidRPr="00671FA6">
              <w:rPr>
                <w:rFonts w:ascii="Calibri" w:hAnsi="Calibri"/>
                <w:iCs/>
                <w:sz w:val="24"/>
              </w:rPr>
              <w:t>UT</w:t>
            </w:r>
            <w:r w:rsidR="00671FA6" w:rsidRPr="00671FA6">
              <w:rPr>
                <w:rFonts w:ascii="Calibri" w:hAnsi="Calibri"/>
                <w:iCs/>
                <w:sz w:val="24"/>
              </w:rPr>
              <w:t>Health Houston</w:t>
            </w:r>
            <w:r w:rsidR="00410B60">
              <w:rPr>
                <w:rFonts w:ascii="Calibri" w:hAnsi="Calibri"/>
                <w:i/>
                <w:sz w:val="24"/>
              </w:rPr>
              <w:t xml:space="preserve">         </w:t>
            </w:r>
          </w:p>
          <w:p w14:paraId="65E6F4CE" w14:textId="77777777" w:rsidR="001F62FC" w:rsidRPr="001F62FC" w:rsidRDefault="001F62FC" w:rsidP="00513D74">
            <w:pPr>
              <w:rPr>
                <w:rFonts w:ascii="Calibri" w:hAnsi="Calibri"/>
                <w:color w:val="FF0000"/>
                <w:sz w:val="10"/>
                <w:szCs w:val="10"/>
              </w:rPr>
            </w:pPr>
          </w:p>
          <w:p w14:paraId="3F244B0A" w14:textId="7FFD8274" w:rsidR="00513D74" w:rsidRDefault="002B2EDD" w:rsidP="00513D74">
            <w:pPr>
              <w:rPr>
                <w:rFonts w:ascii="Calibri" w:hAnsi="Calibri"/>
                <w:sz w:val="24"/>
              </w:rPr>
            </w:pPr>
            <w:r>
              <w:rPr>
                <w:rFonts w:ascii="Calibri" w:hAnsi="Calibri"/>
                <w:sz w:val="24"/>
              </w:rPr>
              <w:t>Email Address:</w:t>
            </w:r>
            <w:r w:rsidR="00896C9D">
              <w:rPr>
                <w:rFonts w:ascii="Calibri" w:hAnsi="Calibri"/>
                <w:sz w:val="24"/>
              </w:rPr>
              <w:t xml:space="preserve">  </w:t>
            </w:r>
            <w:hyperlink r:id="rId7" w:history="1">
              <w:r w:rsidR="00671FA6" w:rsidRPr="006A2379">
                <w:rPr>
                  <w:rStyle w:val="Hyperlink"/>
                  <w:rFonts w:ascii="Calibri" w:hAnsi="Calibri"/>
                  <w:sz w:val="24"/>
                </w:rPr>
                <w:t>John.Putkey@uth.tmc.edu</w:t>
              </w:r>
            </w:hyperlink>
            <w:r w:rsidR="00671FA6">
              <w:rPr>
                <w:rFonts w:ascii="Calibri" w:hAnsi="Calibri"/>
                <w:sz w:val="24"/>
              </w:rPr>
              <w:t xml:space="preserve"> </w:t>
            </w:r>
          </w:p>
          <w:p w14:paraId="0BDCFBF7" w14:textId="77777777" w:rsidR="001F62FC" w:rsidRPr="001F62FC" w:rsidRDefault="001F62FC" w:rsidP="00513D74">
            <w:pPr>
              <w:rPr>
                <w:rFonts w:ascii="Calibri" w:hAnsi="Calibri"/>
                <w:sz w:val="10"/>
                <w:szCs w:val="10"/>
              </w:rPr>
            </w:pPr>
          </w:p>
          <w:p w14:paraId="6E5F8CEE" w14:textId="144D045D" w:rsidR="00513D74" w:rsidRDefault="002B2EDD" w:rsidP="00513D74">
            <w:pPr>
              <w:rPr>
                <w:rFonts w:ascii="Calibri" w:hAnsi="Calibri" w:cs="Arial"/>
                <w:color w:val="000000"/>
                <w:sz w:val="24"/>
                <w:shd w:val="clear" w:color="auto" w:fill="FFFFFF"/>
              </w:rPr>
            </w:pPr>
            <w:r>
              <w:rPr>
                <w:rFonts w:ascii="Calibri" w:hAnsi="Calibri" w:cs="Arial"/>
                <w:color w:val="000000"/>
                <w:sz w:val="24"/>
                <w:shd w:val="clear" w:color="auto" w:fill="FFFFFF"/>
              </w:rPr>
              <w:t>Contact Number:</w:t>
            </w:r>
            <w:r w:rsidR="00896C9D">
              <w:rPr>
                <w:rFonts w:ascii="Calibri" w:hAnsi="Calibri" w:cs="Arial"/>
                <w:color w:val="000000"/>
                <w:sz w:val="24"/>
                <w:shd w:val="clear" w:color="auto" w:fill="FFFFFF"/>
              </w:rPr>
              <w:t xml:space="preserve"> 715-500-6061</w:t>
            </w:r>
          </w:p>
          <w:p w14:paraId="1D9FC0A3" w14:textId="14ADF599" w:rsidR="003444FC" w:rsidRPr="001F62FC" w:rsidRDefault="003444FC" w:rsidP="00513D74">
            <w:pPr>
              <w:rPr>
                <w:rFonts w:ascii="Calibri" w:hAnsi="Calibri" w:cs="Arial"/>
                <w:sz w:val="10"/>
                <w:szCs w:val="10"/>
                <w:shd w:val="clear" w:color="auto" w:fill="FFFFFF"/>
              </w:rPr>
            </w:pPr>
          </w:p>
          <w:p w14:paraId="37E184C7" w14:textId="77777777" w:rsidR="001F62FC" w:rsidRPr="001F62FC" w:rsidRDefault="001F62FC" w:rsidP="003444FC">
            <w:pPr>
              <w:rPr>
                <w:rFonts w:ascii="Calibri" w:hAnsi="Calibri"/>
                <w:sz w:val="10"/>
                <w:szCs w:val="10"/>
              </w:rPr>
            </w:pPr>
          </w:p>
          <w:p w14:paraId="62AE7F8B" w14:textId="34D04650" w:rsidR="00513D74" w:rsidRPr="00E237DF" w:rsidRDefault="00513D74" w:rsidP="00513D74">
            <w:pPr>
              <w:rPr>
                <w:rFonts w:ascii="Calibri" w:hAnsi="Calibri"/>
                <w:sz w:val="24"/>
              </w:rPr>
            </w:pPr>
            <w:r w:rsidRPr="00E237DF">
              <w:rPr>
                <w:rFonts w:ascii="Calibri" w:hAnsi="Calibri"/>
                <w:b/>
                <w:sz w:val="24"/>
              </w:rPr>
              <w:t>NOTE:</w:t>
            </w:r>
            <w:r w:rsidRPr="00E237DF">
              <w:rPr>
                <w:rFonts w:ascii="Calibri" w:hAnsi="Calibri"/>
                <w:sz w:val="24"/>
              </w:rPr>
              <w:t xml:space="preserve"> </w:t>
            </w:r>
            <w:r w:rsidR="00172842" w:rsidRPr="000927EC">
              <w:rPr>
                <w:rFonts w:ascii="Calibri" w:hAnsi="Calibri"/>
                <w:sz w:val="24"/>
              </w:rPr>
              <w:t>O</w:t>
            </w:r>
            <w:r w:rsidRPr="000927EC">
              <w:rPr>
                <w:rFonts w:ascii="Calibri" w:hAnsi="Calibri"/>
                <w:sz w:val="24"/>
              </w:rPr>
              <w:t>ffice</w:t>
            </w:r>
            <w:r w:rsidRPr="00E237DF">
              <w:rPr>
                <w:rFonts w:ascii="Calibri" w:hAnsi="Calibri"/>
                <w:sz w:val="24"/>
              </w:rPr>
              <w:t xml:space="preserve"> hours are available </w:t>
            </w:r>
            <w:r w:rsidR="002B2EDD">
              <w:rPr>
                <w:rFonts w:ascii="Calibri" w:hAnsi="Calibri"/>
                <w:sz w:val="24"/>
              </w:rPr>
              <w:t xml:space="preserve">by </w:t>
            </w:r>
            <w:r w:rsidRPr="00E237DF">
              <w:rPr>
                <w:rFonts w:ascii="Calibri" w:hAnsi="Calibri"/>
                <w:sz w:val="24"/>
              </w:rPr>
              <w:t>request. Please email me to arrange a time to meet.</w:t>
            </w:r>
          </w:p>
          <w:p w14:paraId="215328AF" w14:textId="77777777" w:rsidR="00513D74" w:rsidRPr="00E237DF" w:rsidRDefault="00513D74" w:rsidP="003B3027">
            <w:pPr>
              <w:rPr>
                <w:b/>
                <w:sz w:val="24"/>
              </w:rPr>
            </w:pPr>
          </w:p>
          <w:p w14:paraId="3922DAA7" w14:textId="51B6CA2D" w:rsidR="007E6D09" w:rsidRPr="003444FC" w:rsidRDefault="007E6D09" w:rsidP="00817E62">
            <w:pPr>
              <w:ind w:left="360"/>
              <w:rPr>
                <w:rFonts w:cstheme="minorHAnsi"/>
                <w:sz w:val="24"/>
                <w:u w:val="single"/>
              </w:rPr>
            </w:pPr>
          </w:p>
        </w:tc>
        <w:tc>
          <w:tcPr>
            <w:tcW w:w="5220" w:type="dxa"/>
            <w:gridSpan w:val="2"/>
          </w:tcPr>
          <w:p w14:paraId="13BFF190" w14:textId="77777777" w:rsidR="001F62FC" w:rsidRPr="00817E62" w:rsidRDefault="001F62FC" w:rsidP="003B3027">
            <w:pPr>
              <w:rPr>
                <w:b/>
                <w:sz w:val="12"/>
                <w:szCs w:val="10"/>
              </w:rPr>
            </w:pPr>
          </w:p>
          <w:p w14:paraId="355540D5" w14:textId="710060F0" w:rsidR="00513D74" w:rsidRDefault="00513D74" w:rsidP="003B3027">
            <w:pPr>
              <w:rPr>
                <w:sz w:val="24"/>
              </w:rPr>
            </w:pPr>
            <w:r w:rsidRPr="003C2F61">
              <w:rPr>
                <w:b/>
                <w:sz w:val="24"/>
              </w:rPr>
              <w:t xml:space="preserve">Instructor/s </w:t>
            </w:r>
          </w:p>
          <w:p w14:paraId="641AECF5" w14:textId="77777777" w:rsidR="007D0881" w:rsidRPr="003C2F61" w:rsidRDefault="007D0881" w:rsidP="003B3027">
            <w:pPr>
              <w:rPr>
                <w:b/>
                <w:sz w:val="24"/>
              </w:rPr>
            </w:pPr>
          </w:p>
          <w:p w14:paraId="763CAFCB" w14:textId="06415A01" w:rsidR="00513D74" w:rsidRPr="00671FA6" w:rsidRDefault="00513D74" w:rsidP="003B3027">
            <w:pPr>
              <w:rPr>
                <w:b/>
                <w:bCs/>
                <w:sz w:val="24"/>
              </w:rPr>
            </w:pPr>
            <w:r w:rsidRPr="00E237DF">
              <w:rPr>
                <w:sz w:val="24"/>
              </w:rPr>
              <w:t xml:space="preserve">1. </w:t>
            </w:r>
            <w:r w:rsidR="00896C9D" w:rsidRPr="00671FA6">
              <w:rPr>
                <w:b/>
                <w:bCs/>
                <w:sz w:val="24"/>
              </w:rPr>
              <w:t>John Putkey, PhD</w:t>
            </w:r>
          </w:p>
          <w:p w14:paraId="7F1FD031" w14:textId="77777777" w:rsidR="001D661A" w:rsidRPr="001D661A" w:rsidRDefault="001D661A" w:rsidP="003B3027">
            <w:pPr>
              <w:rPr>
                <w:sz w:val="10"/>
                <w:szCs w:val="10"/>
              </w:rPr>
            </w:pPr>
          </w:p>
          <w:p w14:paraId="48B42D69" w14:textId="59A16B38" w:rsidR="001D661A" w:rsidRDefault="00513D74" w:rsidP="003B3027">
            <w:pPr>
              <w:rPr>
                <w:sz w:val="24"/>
              </w:rPr>
            </w:pPr>
            <w:r w:rsidRPr="00E237DF">
              <w:rPr>
                <w:sz w:val="24"/>
              </w:rPr>
              <w:t xml:space="preserve">    </w:t>
            </w:r>
            <w:r w:rsidR="006070E4">
              <w:rPr>
                <w:sz w:val="24"/>
              </w:rPr>
              <w:t>Institution</w:t>
            </w:r>
            <w:r w:rsidR="001D661A">
              <w:rPr>
                <w:sz w:val="24"/>
              </w:rPr>
              <w:t xml:space="preserve">: </w:t>
            </w:r>
            <w:r w:rsidR="00671FA6">
              <w:rPr>
                <w:sz w:val="24"/>
              </w:rPr>
              <w:t>UTHealth Houston</w:t>
            </w:r>
          </w:p>
          <w:p w14:paraId="6FA44738" w14:textId="77777777" w:rsidR="001D661A" w:rsidRPr="001D661A" w:rsidRDefault="001D661A" w:rsidP="003B3027">
            <w:pPr>
              <w:rPr>
                <w:sz w:val="10"/>
                <w:szCs w:val="10"/>
              </w:rPr>
            </w:pPr>
          </w:p>
          <w:p w14:paraId="1225101A" w14:textId="062D3304" w:rsidR="00513D74" w:rsidRDefault="001D661A" w:rsidP="003B3027">
            <w:pPr>
              <w:rPr>
                <w:sz w:val="24"/>
              </w:rPr>
            </w:pPr>
            <w:r>
              <w:rPr>
                <w:sz w:val="24"/>
              </w:rPr>
              <w:t xml:space="preserve">    </w:t>
            </w:r>
            <w:r w:rsidR="006070E4" w:rsidRPr="00E237DF">
              <w:rPr>
                <w:sz w:val="24"/>
              </w:rPr>
              <w:t>Email Address</w:t>
            </w:r>
            <w:r>
              <w:rPr>
                <w:sz w:val="24"/>
              </w:rPr>
              <w:t xml:space="preserve">: </w:t>
            </w:r>
            <w:hyperlink r:id="rId8" w:history="1">
              <w:r w:rsidR="00671FA6" w:rsidRPr="006A2379">
                <w:rPr>
                  <w:rStyle w:val="Hyperlink"/>
                  <w:rFonts w:ascii="Calibri" w:hAnsi="Calibri"/>
                  <w:sz w:val="24"/>
                </w:rPr>
                <w:t>John.Putkey@uth.tmc.edu</w:t>
              </w:r>
            </w:hyperlink>
            <w:r w:rsidR="00671FA6">
              <w:rPr>
                <w:rFonts w:ascii="Calibri" w:hAnsi="Calibri"/>
                <w:sz w:val="24"/>
              </w:rPr>
              <w:t xml:space="preserve"> </w:t>
            </w:r>
          </w:p>
          <w:p w14:paraId="2292F666" w14:textId="77777777" w:rsidR="001F62FC" w:rsidRPr="001F62FC" w:rsidRDefault="001F62FC" w:rsidP="003B3027">
            <w:pPr>
              <w:rPr>
                <w:sz w:val="10"/>
                <w:szCs w:val="10"/>
              </w:rPr>
            </w:pPr>
          </w:p>
          <w:p w14:paraId="3FBAF670" w14:textId="0F4A047F" w:rsidR="001D661A" w:rsidRPr="00671FA6" w:rsidRDefault="00513D74" w:rsidP="001D661A">
            <w:pPr>
              <w:rPr>
                <w:b/>
                <w:bCs/>
                <w:sz w:val="24"/>
              </w:rPr>
            </w:pPr>
            <w:r w:rsidRPr="00E237DF">
              <w:rPr>
                <w:sz w:val="24"/>
              </w:rPr>
              <w:t xml:space="preserve">2. </w:t>
            </w:r>
            <w:r w:rsidR="00896C9D" w:rsidRPr="00671FA6">
              <w:rPr>
                <w:b/>
                <w:bCs/>
                <w:sz w:val="24"/>
              </w:rPr>
              <w:t>Joseph Alcorn, PhD</w:t>
            </w:r>
          </w:p>
          <w:p w14:paraId="028D0780" w14:textId="77777777" w:rsidR="001D661A" w:rsidRPr="001D661A" w:rsidRDefault="001D661A" w:rsidP="001D661A">
            <w:pPr>
              <w:rPr>
                <w:sz w:val="10"/>
                <w:szCs w:val="10"/>
              </w:rPr>
            </w:pPr>
          </w:p>
          <w:p w14:paraId="776560AF" w14:textId="7518416E" w:rsidR="001D661A" w:rsidRDefault="001D661A" w:rsidP="001D661A">
            <w:pPr>
              <w:rPr>
                <w:sz w:val="24"/>
              </w:rPr>
            </w:pPr>
            <w:r w:rsidRPr="00E237DF">
              <w:rPr>
                <w:sz w:val="24"/>
              </w:rPr>
              <w:t xml:space="preserve">    </w:t>
            </w:r>
            <w:r>
              <w:rPr>
                <w:sz w:val="24"/>
              </w:rPr>
              <w:t xml:space="preserve">Institution: </w:t>
            </w:r>
            <w:r w:rsidR="00671FA6">
              <w:rPr>
                <w:sz w:val="24"/>
              </w:rPr>
              <w:t>UTHealth Houston</w:t>
            </w:r>
          </w:p>
          <w:p w14:paraId="073B19B5" w14:textId="77777777" w:rsidR="001D661A" w:rsidRPr="001D661A" w:rsidRDefault="001D661A" w:rsidP="001D661A">
            <w:pPr>
              <w:rPr>
                <w:sz w:val="10"/>
                <w:szCs w:val="10"/>
              </w:rPr>
            </w:pPr>
          </w:p>
          <w:p w14:paraId="0155F02D" w14:textId="0F0AC4CC" w:rsidR="001D661A" w:rsidRDefault="001D661A" w:rsidP="001D661A">
            <w:pPr>
              <w:rPr>
                <w:sz w:val="24"/>
              </w:rPr>
            </w:pPr>
            <w:r>
              <w:rPr>
                <w:sz w:val="24"/>
              </w:rPr>
              <w:t xml:space="preserve">    </w:t>
            </w:r>
            <w:r w:rsidRPr="00E237DF">
              <w:rPr>
                <w:sz w:val="24"/>
              </w:rPr>
              <w:t>Email Address</w:t>
            </w:r>
            <w:r>
              <w:rPr>
                <w:sz w:val="24"/>
              </w:rPr>
              <w:t xml:space="preserve">: </w:t>
            </w:r>
            <w:hyperlink r:id="rId9" w:history="1">
              <w:r w:rsidR="00671FA6" w:rsidRPr="006A2379">
                <w:rPr>
                  <w:rStyle w:val="Hyperlink"/>
                  <w:sz w:val="24"/>
                </w:rPr>
                <w:t>J</w:t>
              </w:r>
              <w:r w:rsidR="00671FA6" w:rsidRPr="006A2379">
                <w:rPr>
                  <w:rStyle w:val="Hyperlink"/>
                  <w:rFonts w:ascii="Calibri" w:hAnsi="Calibri"/>
                  <w:sz w:val="24"/>
                </w:rPr>
                <w:t>oseph.Alcorn@uth.tmc.edu</w:t>
              </w:r>
            </w:hyperlink>
            <w:r w:rsidR="00671FA6">
              <w:rPr>
                <w:rFonts w:ascii="Calibri" w:hAnsi="Calibri"/>
                <w:sz w:val="24"/>
              </w:rPr>
              <w:t xml:space="preserve"> </w:t>
            </w:r>
          </w:p>
          <w:p w14:paraId="681D026F" w14:textId="09E5585E" w:rsidR="00513D74" w:rsidRPr="001D661A" w:rsidRDefault="00513D74" w:rsidP="003B3027">
            <w:pPr>
              <w:rPr>
                <w:sz w:val="10"/>
                <w:szCs w:val="10"/>
              </w:rPr>
            </w:pPr>
          </w:p>
          <w:p w14:paraId="75ED1C8E" w14:textId="291DE56F" w:rsidR="00671FA6" w:rsidRPr="00671FA6" w:rsidRDefault="00671FA6" w:rsidP="00671FA6">
            <w:pPr>
              <w:rPr>
                <w:b/>
                <w:bCs/>
                <w:sz w:val="24"/>
              </w:rPr>
            </w:pPr>
            <w:r>
              <w:rPr>
                <w:sz w:val="24"/>
              </w:rPr>
              <w:t>3</w:t>
            </w:r>
            <w:r w:rsidRPr="00E237DF">
              <w:rPr>
                <w:sz w:val="24"/>
              </w:rPr>
              <w:t xml:space="preserve">. </w:t>
            </w:r>
            <w:r w:rsidR="006F3FF4">
              <w:rPr>
                <w:b/>
                <w:bCs/>
                <w:sz w:val="24"/>
              </w:rPr>
              <w:t>Shane Cunha</w:t>
            </w:r>
            <w:r w:rsidRPr="00671FA6">
              <w:rPr>
                <w:b/>
                <w:bCs/>
                <w:sz w:val="24"/>
              </w:rPr>
              <w:t>, PhD</w:t>
            </w:r>
          </w:p>
          <w:p w14:paraId="246D5F5D" w14:textId="77777777" w:rsidR="00671FA6" w:rsidRPr="001D661A" w:rsidRDefault="00671FA6" w:rsidP="00671FA6">
            <w:pPr>
              <w:rPr>
                <w:sz w:val="10"/>
                <w:szCs w:val="10"/>
              </w:rPr>
            </w:pPr>
          </w:p>
          <w:p w14:paraId="12F03566" w14:textId="77777777" w:rsidR="00671FA6" w:rsidRDefault="00671FA6" w:rsidP="00671FA6">
            <w:pPr>
              <w:rPr>
                <w:sz w:val="24"/>
              </w:rPr>
            </w:pPr>
            <w:r w:rsidRPr="00E237DF">
              <w:rPr>
                <w:sz w:val="24"/>
              </w:rPr>
              <w:t xml:space="preserve">    </w:t>
            </w:r>
            <w:r>
              <w:rPr>
                <w:sz w:val="24"/>
              </w:rPr>
              <w:t>Institution: UTHealth Houston</w:t>
            </w:r>
          </w:p>
          <w:p w14:paraId="243D4FE4" w14:textId="77777777" w:rsidR="00671FA6" w:rsidRPr="001D661A" w:rsidRDefault="00671FA6" w:rsidP="00671FA6">
            <w:pPr>
              <w:rPr>
                <w:sz w:val="10"/>
                <w:szCs w:val="10"/>
              </w:rPr>
            </w:pPr>
          </w:p>
          <w:p w14:paraId="5F2E9C64" w14:textId="1E15E18C" w:rsidR="00671FA6" w:rsidRDefault="00671FA6" w:rsidP="00671FA6">
            <w:pPr>
              <w:rPr>
                <w:rFonts w:ascii="Calibri" w:hAnsi="Calibri"/>
                <w:sz w:val="24"/>
              </w:rPr>
            </w:pPr>
            <w:r>
              <w:rPr>
                <w:sz w:val="24"/>
              </w:rPr>
              <w:t xml:space="preserve">    </w:t>
            </w:r>
            <w:r w:rsidRPr="00E237DF">
              <w:rPr>
                <w:sz w:val="24"/>
              </w:rPr>
              <w:t>Email Address</w:t>
            </w:r>
            <w:r>
              <w:rPr>
                <w:sz w:val="24"/>
              </w:rPr>
              <w:t xml:space="preserve">: </w:t>
            </w:r>
            <w:hyperlink r:id="rId10" w:history="1">
              <w:r w:rsidR="006F3FF4" w:rsidRPr="006A2379">
                <w:rPr>
                  <w:rStyle w:val="Hyperlink"/>
                  <w:sz w:val="24"/>
                </w:rPr>
                <w:t>Shane.R.Cunha</w:t>
              </w:r>
              <w:r w:rsidR="006F3FF4" w:rsidRPr="006A2379">
                <w:rPr>
                  <w:rStyle w:val="Hyperlink"/>
                  <w:rFonts w:ascii="Calibri" w:hAnsi="Calibri"/>
                  <w:sz w:val="24"/>
                </w:rPr>
                <w:t>@uth.tmc.edu</w:t>
              </w:r>
            </w:hyperlink>
            <w:r>
              <w:rPr>
                <w:rFonts w:ascii="Calibri" w:hAnsi="Calibri"/>
                <w:sz w:val="24"/>
              </w:rPr>
              <w:t xml:space="preserve"> </w:t>
            </w:r>
          </w:p>
          <w:p w14:paraId="419E2B4D" w14:textId="77777777" w:rsidR="00373B34" w:rsidRDefault="00373B34" w:rsidP="00671FA6">
            <w:pPr>
              <w:rPr>
                <w:rFonts w:ascii="Calibri" w:hAnsi="Calibri"/>
                <w:sz w:val="24"/>
              </w:rPr>
            </w:pPr>
          </w:p>
          <w:p w14:paraId="6F08157E" w14:textId="77777777" w:rsidR="00373B34" w:rsidRDefault="00373B34" w:rsidP="00671FA6">
            <w:pPr>
              <w:rPr>
                <w:sz w:val="24"/>
              </w:rPr>
            </w:pPr>
          </w:p>
          <w:p w14:paraId="3B55F942" w14:textId="1BF19AAF" w:rsidR="002B2EDD" w:rsidRDefault="002B2EDD" w:rsidP="003B3027">
            <w:pPr>
              <w:rPr>
                <w:sz w:val="10"/>
                <w:szCs w:val="10"/>
              </w:rPr>
            </w:pPr>
          </w:p>
          <w:p w14:paraId="21F281BE" w14:textId="0DCBE110" w:rsidR="00671FA6" w:rsidRPr="00671FA6" w:rsidRDefault="00671FA6" w:rsidP="00671FA6">
            <w:pPr>
              <w:rPr>
                <w:b/>
                <w:bCs/>
                <w:sz w:val="24"/>
              </w:rPr>
            </w:pPr>
            <w:r>
              <w:rPr>
                <w:sz w:val="24"/>
              </w:rPr>
              <w:lastRenderedPageBreak/>
              <w:t>4</w:t>
            </w:r>
            <w:r w:rsidRPr="00E237DF">
              <w:rPr>
                <w:sz w:val="24"/>
              </w:rPr>
              <w:t xml:space="preserve">. </w:t>
            </w:r>
            <w:r w:rsidR="006F3FF4">
              <w:rPr>
                <w:b/>
                <w:bCs/>
                <w:sz w:val="24"/>
              </w:rPr>
              <w:t>Carmen Dessauer</w:t>
            </w:r>
            <w:r w:rsidRPr="00671FA6">
              <w:rPr>
                <w:b/>
                <w:bCs/>
                <w:sz w:val="24"/>
              </w:rPr>
              <w:t>, PhD</w:t>
            </w:r>
          </w:p>
          <w:p w14:paraId="6F680766" w14:textId="77777777" w:rsidR="00671FA6" w:rsidRPr="001D661A" w:rsidRDefault="00671FA6" w:rsidP="00671FA6">
            <w:pPr>
              <w:rPr>
                <w:sz w:val="10"/>
                <w:szCs w:val="10"/>
              </w:rPr>
            </w:pPr>
          </w:p>
          <w:p w14:paraId="04F0C8CC" w14:textId="77777777" w:rsidR="00671FA6" w:rsidRDefault="00671FA6" w:rsidP="00671FA6">
            <w:pPr>
              <w:rPr>
                <w:sz w:val="24"/>
              </w:rPr>
            </w:pPr>
            <w:r w:rsidRPr="00E237DF">
              <w:rPr>
                <w:sz w:val="24"/>
              </w:rPr>
              <w:t xml:space="preserve">    </w:t>
            </w:r>
            <w:r>
              <w:rPr>
                <w:sz w:val="24"/>
              </w:rPr>
              <w:t>Institution: UTHealth Houston</w:t>
            </w:r>
          </w:p>
          <w:p w14:paraId="2453ED96" w14:textId="77777777" w:rsidR="00671FA6" w:rsidRPr="001D661A" w:rsidRDefault="00671FA6" w:rsidP="00671FA6">
            <w:pPr>
              <w:rPr>
                <w:sz w:val="10"/>
                <w:szCs w:val="10"/>
              </w:rPr>
            </w:pPr>
          </w:p>
          <w:p w14:paraId="42CE652A" w14:textId="226BE75F" w:rsidR="00671FA6" w:rsidRDefault="006F3FF4" w:rsidP="00671FA6">
            <w:pPr>
              <w:rPr>
                <w:sz w:val="24"/>
              </w:rPr>
            </w:pPr>
            <w:r>
              <w:rPr>
                <w:sz w:val="24"/>
              </w:rPr>
              <w:t xml:space="preserve">     Em</w:t>
            </w:r>
            <w:r w:rsidR="00671FA6" w:rsidRPr="00E237DF">
              <w:rPr>
                <w:sz w:val="24"/>
              </w:rPr>
              <w:t>ail Address</w:t>
            </w:r>
            <w:r w:rsidR="00671FA6">
              <w:rPr>
                <w:sz w:val="24"/>
              </w:rPr>
              <w:t xml:space="preserve">: </w:t>
            </w:r>
            <w:hyperlink r:id="rId11" w:history="1">
              <w:r w:rsidRPr="006A2379">
                <w:rPr>
                  <w:rStyle w:val="Hyperlink"/>
                  <w:sz w:val="24"/>
                </w:rPr>
                <w:t>Carmen.Dessauer</w:t>
              </w:r>
              <w:r w:rsidRPr="006A2379">
                <w:rPr>
                  <w:rStyle w:val="Hyperlink"/>
                  <w:rFonts w:ascii="Calibri" w:hAnsi="Calibri"/>
                  <w:sz w:val="24"/>
                </w:rPr>
                <w:t>@uth.tmc.edu</w:t>
              </w:r>
            </w:hyperlink>
            <w:r w:rsidR="00671FA6">
              <w:rPr>
                <w:rFonts w:ascii="Calibri" w:hAnsi="Calibri"/>
                <w:sz w:val="24"/>
              </w:rPr>
              <w:t xml:space="preserve"> </w:t>
            </w:r>
          </w:p>
          <w:p w14:paraId="5CF3E098" w14:textId="12FC064E" w:rsidR="0058798D" w:rsidRDefault="0058798D" w:rsidP="003B3027">
            <w:pPr>
              <w:rPr>
                <w:sz w:val="10"/>
                <w:szCs w:val="10"/>
              </w:rPr>
            </w:pPr>
          </w:p>
          <w:p w14:paraId="0C569F19" w14:textId="185D2EC7" w:rsidR="00671FA6" w:rsidRPr="00671FA6" w:rsidRDefault="00671FA6" w:rsidP="00671FA6">
            <w:pPr>
              <w:rPr>
                <w:b/>
                <w:bCs/>
                <w:sz w:val="24"/>
              </w:rPr>
            </w:pPr>
            <w:r>
              <w:rPr>
                <w:sz w:val="24"/>
              </w:rPr>
              <w:t>5</w:t>
            </w:r>
            <w:r w:rsidRPr="00E237DF">
              <w:rPr>
                <w:sz w:val="24"/>
              </w:rPr>
              <w:t xml:space="preserve">. </w:t>
            </w:r>
            <w:r w:rsidR="006F3FF4">
              <w:rPr>
                <w:b/>
                <w:bCs/>
                <w:sz w:val="24"/>
              </w:rPr>
              <w:t>Mary Cindy Farach-Carson</w:t>
            </w:r>
            <w:r w:rsidRPr="00671FA6">
              <w:rPr>
                <w:b/>
                <w:bCs/>
                <w:sz w:val="24"/>
              </w:rPr>
              <w:t>, PhD</w:t>
            </w:r>
          </w:p>
          <w:p w14:paraId="72222C7D" w14:textId="77777777" w:rsidR="00671FA6" w:rsidRPr="001D661A" w:rsidRDefault="00671FA6" w:rsidP="00671FA6">
            <w:pPr>
              <w:rPr>
                <w:sz w:val="10"/>
                <w:szCs w:val="10"/>
              </w:rPr>
            </w:pPr>
          </w:p>
          <w:p w14:paraId="2411B046" w14:textId="77777777" w:rsidR="00671FA6" w:rsidRDefault="00671FA6" w:rsidP="00671FA6">
            <w:pPr>
              <w:rPr>
                <w:sz w:val="24"/>
              </w:rPr>
            </w:pPr>
            <w:r w:rsidRPr="00E237DF">
              <w:rPr>
                <w:sz w:val="24"/>
              </w:rPr>
              <w:t xml:space="preserve">    </w:t>
            </w:r>
            <w:r>
              <w:rPr>
                <w:sz w:val="24"/>
              </w:rPr>
              <w:t>Institution: UTHealth Houston</w:t>
            </w:r>
          </w:p>
          <w:p w14:paraId="55A42074" w14:textId="77777777" w:rsidR="00671FA6" w:rsidRPr="001D661A" w:rsidRDefault="00671FA6" w:rsidP="00671FA6">
            <w:pPr>
              <w:rPr>
                <w:sz w:val="10"/>
                <w:szCs w:val="10"/>
              </w:rPr>
            </w:pPr>
          </w:p>
          <w:p w14:paraId="147DF6BB" w14:textId="7F595ABC" w:rsidR="00671FA6" w:rsidRDefault="00671FA6" w:rsidP="00671FA6">
            <w:pPr>
              <w:rPr>
                <w:sz w:val="24"/>
              </w:rPr>
            </w:pPr>
            <w:r>
              <w:rPr>
                <w:sz w:val="24"/>
              </w:rPr>
              <w:t xml:space="preserve">  </w:t>
            </w:r>
            <w:r w:rsidRPr="00E237DF">
              <w:rPr>
                <w:sz w:val="24"/>
              </w:rPr>
              <w:t>Email Address</w:t>
            </w:r>
            <w:r>
              <w:rPr>
                <w:sz w:val="24"/>
              </w:rPr>
              <w:t xml:space="preserve">: </w:t>
            </w:r>
            <w:hyperlink r:id="rId12" w:history="1">
              <w:r w:rsidR="006F3FF4" w:rsidRPr="006A2379">
                <w:rPr>
                  <w:rStyle w:val="Hyperlink"/>
                </w:rPr>
                <w:t>Mary.C.Farachcarson</w:t>
              </w:r>
              <w:r w:rsidR="006F3FF4" w:rsidRPr="006A2379">
                <w:rPr>
                  <w:rStyle w:val="Hyperlink"/>
                  <w:rFonts w:ascii="Calibri" w:hAnsi="Calibri"/>
                  <w:sz w:val="24"/>
                </w:rPr>
                <w:t>@uth.tmc.edu</w:t>
              </w:r>
            </w:hyperlink>
            <w:r>
              <w:rPr>
                <w:rFonts w:ascii="Calibri" w:hAnsi="Calibri"/>
                <w:sz w:val="24"/>
              </w:rPr>
              <w:t xml:space="preserve"> </w:t>
            </w:r>
          </w:p>
          <w:p w14:paraId="698AA511" w14:textId="06EB6900" w:rsidR="0058798D" w:rsidRDefault="0058798D" w:rsidP="003B3027">
            <w:pPr>
              <w:rPr>
                <w:sz w:val="10"/>
                <w:szCs w:val="10"/>
              </w:rPr>
            </w:pPr>
          </w:p>
          <w:p w14:paraId="1027E717" w14:textId="65D918C6" w:rsidR="0058798D" w:rsidRDefault="0058798D" w:rsidP="003B3027">
            <w:pPr>
              <w:rPr>
                <w:sz w:val="10"/>
                <w:szCs w:val="10"/>
              </w:rPr>
            </w:pPr>
          </w:p>
          <w:p w14:paraId="34392405" w14:textId="6C8C155E" w:rsidR="006F3FF4" w:rsidRPr="00790898" w:rsidRDefault="006F3FF4" w:rsidP="006F3FF4">
            <w:pPr>
              <w:rPr>
                <w:b/>
                <w:bCs/>
                <w:sz w:val="24"/>
              </w:rPr>
            </w:pPr>
            <w:r>
              <w:rPr>
                <w:sz w:val="24"/>
              </w:rPr>
              <w:t>6</w:t>
            </w:r>
            <w:r w:rsidRPr="00790898">
              <w:rPr>
                <w:sz w:val="24"/>
              </w:rPr>
              <w:t xml:space="preserve">. </w:t>
            </w:r>
            <w:r w:rsidRPr="00790898">
              <w:rPr>
                <w:b/>
                <w:bCs/>
                <w:sz w:val="24"/>
              </w:rPr>
              <w:t>Travis Moore, PhD</w:t>
            </w:r>
          </w:p>
          <w:p w14:paraId="0F27AA70" w14:textId="77777777" w:rsidR="006F3FF4" w:rsidRPr="001D661A" w:rsidRDefault="006F3FF4" w:rsidP="006F3FF4">
            <w:pPr>
              <w:rPr>
                <w:sz w:val="10"/>
                <w:szCs w:val="10"/>
              </w:rPr>
            </w:pPr>
          </w:p>
          <w:p w14:paraId="7FC248C3" w14:textId="77777777" w:rsidR="006F3FF4" w:rsidRDefault="006F3FF4" w:rsidP="006F3FF4">
            <w:pPr>
              <w:rPr>
                <w:sz w:val="24"/>
              </w:rPr>
            </w:pPr>
            <w:r w:rsidRPr="00E237DF">
              <w:rPr>
                <w:sz w:val="24"/>
              </w:rPr>
              <w:t xml:space="preserve">    </w:t>
            </w:r>
            <w:r>
              <w:rPr>
                <w:sz w:val="24"/>
              </w:rPr>
              <w:t>Institution: UTHealth Houston</w:t>
            </w:r>
          </w:p>
          <w:p w14:paraId="5B6E60A1" w14:textId="77777777" w:rsidR="006F3FF4" w:rsidRPr="001D661A" w:rsidRDefault="006F3FF4" w:rsidP="006F3FF4">
            <w:pPr>
              <w:rPr>
                <w:sz w:val="10"/>
                <w:szCs w:val="10"/>
              </w:rPr>
            </w:pPr>
          </w:p>
          <w:p w14:paraId="02C04E4E" w14:textId="16F8186A" w:rsidR="00E237DF" w:rsidRDefault="006F3FF4" w:rsidP="006F3FF4">
            <w:pPr>
              <w:rPr>
                <w:sz w:val="24"/>
              </w:rPr>
            </w:pPr>
            <w:r>
              <w:rPr>
                <w:sz w:val="24"/>
              </w:rPr>
              <w:t xml:space="preserve">    </w:t>
            </w:r>
            <w:r w:rsidRPr="00E237DF">
              <w:rPr>
                <w:sz w:val="24"/>
              </w:rPr>
              <w:t>Email Address</w:t>
            </w:r>
            <w:r>
              <w:rPr>
                <w:sz w:val="24"/>
              </w:rPr>
              <w:t xml:space="preserve">: </w:t>
            </w:r>
            <w:hyperlink r:id="rId13" w:history="1">
              <w:r w:rsidRPr="006A2379">
                <w:rPr>
                  <w:rStyle w:val="Hyperlink"/>
                </w:rPr>
                <w:t>Travis.I.Moore</w:t>
              </w:r>
              <w:r w:rsidRPr="006A2379">
                <w:rPr>
                  <w:rStyle w:val="Hyperlink"/>
                  <w:rFonts w:ascii="Calibri" w:hAnsi="Calibri"/>
                  <w:sz w:val="24"/>
                </w:rPr>
                <w:t>@uth.tmc.edu</w:t>
              </w:r>
            </w:hyperlink>
          </w:p>
          <w:p w14:paraId="092B0A1E" w14:textId="17B665BF" w:rsidR="00E237DF" w:rsidRPr="00E237DF" w:rsidRDefault="00E237DF" w:rsidP="003B3027">
            <w:pPr>
              <w:rPr>
                <w:sz w:val="24"/>
              </w:rPr>
            </w:pPr>
          </w:p>
        </w:tc>
      </w:tr>
      <w:tr w:rsidR="002955B7" w14:paraId="39674DC9" w14:textId="77777777" w:rsidTr="00817E62">
        <w:tc>
          <w:tcPr>
            <w:tcW w:w="10300" w:type="dxa"/>
            <w:gridSpan w:val="4"/>
          </w:tcPr>
          <w:p w14:paraId="0CB796D9" w14:textId="5E4CB7C5" w:rsidR="002955B7" w:rsidRPr="001D661A" w:rsidRDefault="007D57B4" w:rsidP="002955B7">
            <w:pPr>
              <w:rPr>
                <w:b/>
                <w:sz w:val="16"/>
                <w:u w:val="single"/>
              </w:rPr>
            </w:pPr>
            <w:r>
              <w:lastRenderedPageBreak/>
              <w:br w:type="page"/>
            </w:r>
          </w:p>
          <w:p w14:paraId="7A22CA63" w14:textId="17F4EC15" w:rsidR="002955B7" w:rsidRDefault="002955B7" w:rsidP="000D2AD7">
            <w:pPr>
              <w:rPr>
                <w:sz w:val="24"/>
              </w:rPr>
            </w:pPr>
            <w:r w:rsidRPr="00410B60">
              <w:rPr>
                <w:b/>
                <w:sz w:val="24"/>
              </w:rPr>
              <w:t xml:space="preserve">Course </w:t>
            </w:r>
            <w:r w:rsidR="00C80FCE">
              <w:rPr>
                <w:b/>
                <w:sz w:val="24"/>
              </w:rPr>
              <w:t>Description</w:t>
            </w:r>
            <w:r w:rsidRPr="006070E4">
              <w:rPr>
                <w:sz w:val="24"/>
              </w:rPr>
              <w:t xml:space="preserve">:  </w:t>
            </w:r>
          </w:p>
          <w:p w14:paraId="0FFAFD2F" w14:textId="77777777" w:rsidR="000D2AD7" w:rsidRPr="00AF0664" w:rsidRDefault="000D2AD7" w:rsidP="000D2AD7">
            <w:pPr>
              <w:rPr>
                <w:sz w:val="24"/>
              </w:rPr>
            </w:pPr>
          </w:p>
          <w:p w14:paraId="477A6FFA" w14:textId="77777777" w:rsidR="00410B60" w:rsidRDefault="009C2C39" w:rsidP="00152564">
            <w:pPr>
              <w:rPr>
                <w:rFonts w:cstheme="minorHAnsi"/>
                <w:color w:val="000000" w:themeColor="text1"/>
                <w:sz w:val="24"/>
                <w:szCs w:val="24"/>
                <w:shd w:val="clear" w:color="auto" w:fill="FEFEFE"/>
              </w:rPr>
            </w:pPr>
            <w:r w:rsidRPr="00AF0664">
              <w:rPr>
                <w:rFonts w:cstheme="minorHAnsi"/>
                <w:sz w:val="24"/>
                <w:szCs w:val="24"/>
                <w:shd w:val="clear" w:color="auto" w:fill="FEFEFE"/>
              </w:rPr>
              <w:t xml:space="preserve">The Core Module of Current Methods in Molecular and Translational Biology is designed to complement three other modules that focus on more advanced techniques in: 1) </w:t>
            </w:r>
            <w:r w:rsidR="00790898" w:rsidRPr="00AF0664">
              <w:rPr>
                <w:rFonts w:cstheme="minorHAnsi"/>
                <w:sz w:val="24"/>
                <w:szCs w:val="24"/>
                <w:shd w:val="clear" w:color="auto" w:fill="FEFEFE"/>
              </w:rPr>
              <w:t>Advanced Omics</w:t>
            </w:r>
            <w:r w:rsidRPr="00AF0664">
              <w:rPr>
                <w:rFonts w:cstheme="minorHAnsi"/>
                <w:sz w:val="24"/>
                <w:szCs w:val="24"/>
                <w:shd w:val="clear" w:color="auto" w:fill="FEFEFE"/>
              </w:rPr>
              <w:t>; 2) Structural and Functional Analysis of Proteins; and 3</w:t>
            </w:r>
            <w:r w:rsidR="00790898" w:rsidRPr="00AF0664">
              <w:rPr>
                <w:rFonts w:cstheme="minorHAnsi"/>
                <w:sz w:val="24"/>
                <w:szCs w:val="24"/>
                <w:shd w:val="clear" w:color="auto" w:fill="FEFEFE"/>
              </w:rPr>
              <w:t>) Animal and Cell Model Systems</w:t>
            </w:r>
            <w:r w:rsidRPr="00AF0664">
              <w:rPr>
                <w:rFonts w:cstheme="minorHAnsi"/>
                <w:sz w:val="24"/>
                <w:szCs w:val="24"/>
                <w:shd w:val="clear" w:color="auto" w:fill="FEFEFE"/>
              </w:rPr>
              <w:t>.   Each of the four Modules is a 1-</w:t>
            </w:r>
            <w:r w:rsidR="000D2AD7" w:rsidRPr="00AF0664">
              <w:rPr>
                <w:rFonts w:cstheme="minorHAnsi"/>
                <w:sz w:val="24"/>
                <w:szCs w:val="24"/>
                <w:shd w:val="clear" w:color="auto" w:fill="FEFEFE"/>
              </w:rPr>
              <w:t>unit course</w:t>
            </w:r>
            <w:r w:rsidRPr="00AF0664">
              <w:rPr>
                <w:rFonts w:cstheme="minorHAnsi"/>
                <w:sz w:val="24"/>
                <w:szCs w:val="24"/>
                <w:shd w:val="clear" w:color="auto" w:fill="FEFEFE"/>
              </w:rPr>
              <w:t>.</w:t>
            </w:r>
            <w:r w:rsidRPr="00AF0664">
              <w:rPr>
                <w:rFonts w:cstheme="minorHAnsi"/>
                <w:sz w:val="24"/>
                <w:szCs w:val="24"/>
                <w:shd w:val="clear" w:color="auto" w:fill="FEFEFE"/>
              </w:rPr>
              <w:br/>
            </w:r>
            <w:r w:rsidRPr="006F3FF4">
              <w:rPr>
                <w:rFonts w:cstheme="minorHAnsi"/>
                <w:color w:val="000000" w:themeColor="text1"/>
                <w:sz w:val="24"/>
                <w:szCs w:val="24"/>
                <w:shd w:val="clear" w:color="auto" w:fill="FEFEFE"/>
              </w:rPr>
              <w:br/>
              <w:t>The Core Module consists of 14 lectures</w:t>
            </w:r>
            <w:r w:rsidR="00152564">
              <w:rPr>
                <w:rFonts w:cstheme="minorHAnsi"/>
                <w:color w:val="000000" w:themeColor="text1"/>
                <w:sz w:val="24"/>
                <w:szCs w:val="24"/>
                <w:shd w:val="clear" w:color="auto" w:fill="FEFEFE"/>
              </w:rPr>
              <w:t xml:space="preserve">. </w:t>
            </w:r>
            <w:r w:rsidRPr="006F3FF4">
              <w:rPr>
                <w:rFonts w:cstheme="minorHAnsi"/>
                <w:color w:val="000000" w:themeColor="text1"/>
                <w:sz w:val="24"/>
                <w:szCs w:val="24"/>
                <w:shd w:val="clear" w:color="auto" w:fill="FEFEFE"/>
              </w:rPr>
              <w:t xml:space="preserve">Individual lecturers in the Core Module are chosen based on their first-hand expertise in the relevant technologies.  The spectrum of technologies includes antibodies, fundamentals of DNA and RNA analysis, microscopy and cell culture, expression of proteins in foreign hosts, and protein isolation.  The goal of the lectures is to provide students with a sound foundation in the principles of the techniques as well as their common applications.  The lecturers will also pass on their personal experiences regarding pros and cons of the technologies and lab-bench “tips”.  </w:t>
            </w:r>
          </w:p>
          <w:p w14:paraId="4C782D1B" w14:textId="1DAEDA82" w:rsidR="00152564" w:rsidRPr="006070E4" w:rsidRDefault="00152564" w:rsidP="00152564">
            <w:pPr>
              <w:rPr>
                <w:sz w:val="24"/>
              </w:rPr>
            </w:pPr>
          </w:p>
        </w:tc>
      </w:tr>
      <w:tr w:rsidR="00912F76" w14:paraId="4452A8CE" w14:textId="77777777" w:rsidTr="00817E62">
        <w:tc>
          <w:tcPr>
            <w:tcW w:w="10300" w:type="dxa"/>
            <w:gridSpan w:val="4"/>
          </w:tcPr>
          <w:p w14:paraId="613AD048" w14:textId="43905546" w:rsidR="00912F76" w:rsidRDefault="00AE0D57" w:rsidP="00912F76">
            <w:pPr>
              <w:rPr>
                <w:sz w:val="24"/>
              </w:rPr>
            </w:pPr>
            <w:r>
              <w:br w:type="page"/>
            </w:r>
            <w:r w:rsidR="00912F76" w:rsidRPr="00437B53">
              <w:rPr>
                <w:b/>
                <w:sz w:val="24"/>
              </w:rPr>
              <w:t xml:space="preserve">Textbook/Supplemental Reading Materials </w:t>
            </w:r>
          </w:p>
          <w:p w14:paraId="1F1FA273" w14:textId="77777777" w:rsidR="00410B60" w:rsidRPr="00410B60" w:rsidRDefault="00410B60" w:rsidP="00912F76">
            <w:pPr>
              <w:rPr>
                <w:sz w:val="10"/>
                <w:szCs w:val="10"/>
              </w:rPr>
            </w:pPr>
          </w:p>
          <w:p w14:paraId="779C63AF" w14:textId="4DEFC6A6" w:rsidR="00521A5B" w:rsidRPr="003A58C0" w:rsidRDefault="009C2C39" w:rsidP="009C2C39">
            <w:pPr>
              <w:pStyle w:val="ListParagraph"/>
              <w:numPr>
                <w:ilvl w:val="0"/>
                <w:numId w:val="9"/>
              </w:numPr>
              <w:rPr>
                <w:bCs/>
                <w:sz w:val="24"/>
              </w:rPr>
            </w:pPr>
            <w:r w:rsidRPr="003A58C0">
              <w:rPr>
                <w:bCs/>
                <w:sz w:val="24"/>
              </w:rPr>
              <w:t xml:space="preserve">No </w:t>
            </w:r>
            <w:proofErr w:type="gramStart"/>
            <w:r w:rsidRPr="003A58C0">
              <w:rPr>
                <w:bCs/>
                <w:sz w:val="24"/>
              </w:rPr>
              <w:t>required textboo</w:t>
            </w:r>
            <w:r w:rsidR="0016512C" w:rsidRPr="003A58C0">
              <w:rPr>
                <w:bCs/>
                <w:sz w:val="24"/>
              </w:rPr>
              <w:t>k</w:t>
            </w:r>
            <w:proofErr w:type="gramEnd"/>
          </w:p>
          <w:p w14:paraId="427602B5" w14:textId="5279559B" w:rsidR="00437B53" w:rsidRPr="00410B60" w:rsidRDefault="00437B53" w:rsidP="00437B53">
            <w:pPr>
              <w:rPr>
                <w:b/>
                <w:sz w:val="12"/>
              </w:rPr>
            </w:pPr>
          </w:p>
        </w:tc>
      </w:tr>
      <w:tr w:rsidR="00AF0664" w:rsidRPr="00437B53" w14:paraId="5A2D9D50" w14:textId="77777777" w:rsidTr="00817E62">
        <w:tc>
          <w:tcPr>
            <w:tcW w:w="10300" w:type="dxa"/>
            <w:gridSpan w:val="4"/>
          </w:tcPr>
          <w:p w14:paraId="2DCA3366" w14:textId="77777777" w:rsidR="00AF0664" w:rsidRDefault="00AF0664" w:rsidP="00AF0664">
            <w:r>
              <w:br w:type="page"/>
            </w:r>
          </w:p>
          <w:p w14:paraId="41229224" w14:textId="77777777" w:rsidR="00AF0664" w:rsidRPr="00437B53" w:rsidRDefault="00AF0664" w:rsidP="00AF0664">
            <w:pPr>
              <w:rPr>
                <w:b/>
                <w:sz w:val="24"/>
              </w:rPr>
            </w:pPr>
            <w:r w:rsidRPr="00437B53">
              <w:rPr>
                <w:b/>
                <w:sz w:val="24"/>
                <w:u w:val="single"/>
              </w:rPr>
              <w:t>Course Objective/s</w:t>
            </w:r>
            <w:r w:rsidRPr="00437B53">
              <w:rPr>
                <w:b/>
                <w:sz w:val="24"/>
              </w:rPr>
              <w:t>:</w:t>
            </w:r>
          </w:p>
          <w:p w14:paraId="664D50DC" w14:textId="77777777" w:rsidR="00AF0664" w:rsidRPr="003A58C0" w:rsidRDefault="00AF0664" w:rsidP="00AF0664">
            <w:pPr>
              <w:rPr>
                <w:rFonts w:cstheme="minorHAnsi"/>
                <w:sz w:val="24"/>
                <w:szCs w:val="24"/>
              </w:rPr>
            </w:pPr>
            <w:r w:rsidRPr="003A58C0">
              <w:rPr>
                <w:rFonts w:cstheme="minorHAnsi"/>
                <w:sz w:val="24"/>
                <w:szCs w:val="24"/>
              </w:rPr>
              <w:t xml:space="preserve">Upon successful completion of this course, students will </w:t>
            </w:r>
          </w:p>
          <w:p w14:paraId="3F23E356" w14:textId="77777777" w:rsidR="00AF0664" w:rsidRPr="003A58C0" w:rsidRDefault="00AF0664" w:rsidP="00AF0664">
            <w:pPr>
              <w:pStyle w:val="ListParagraph"/>
              <w:numPr>
                <w:ilvl w:val="0"/>
                <w:numId w:val="12"/>
              </w:numPr>
              <w:rPr>
                <w:rFonts w:cstheme="minorHAnsi"/>
                <w:color w:val="000000" w:themeColor="text1"/>
                <w:sz w:val="24"/>
                <w:szCs w:val="24"/>
              </w:rPr>
            </w:pPr>
            <w:r w:rsidRPr="003A58C0">
              <w:rPr>
                <w:rFonts w:cstheme="minorHAnsi"/>
                <w:color w:val="000000" w:themeColor="text1"/>
                <w:sz w:val="24"/>
                <w:szCs w:val="24"/>
              </w:rPr>
              <w:t>Provide students with the scientific basis of common techniques used in biomedical research</w:t>
            </w:r>
          </w:p>
          <w:p w14:paraId="5ED524CB" w14:textId="77777777" w:rsidR="00AF0664" w:rsidRPr="003A58C0" w:rsidRDefault="00AF0664" w:rsidP="00AF0664">
            <w:pPr>
              <w:pStyle w:val="ListParagraph"/>
              <w:rPr>
                <w:rFonts w:cstheme="minorHAnsi"/>
                <w:color w:val="000000" w:themeColor="text1"/>
                <w:sz w:val="24"/>
                <w:szCs w:val="24"/>
              </w:rPr>
            </w:pPr>
          </w:p>
          <w:p w14:paraId="31F175AF" w14:textId="77777777" w:rsidR="00AF0664" w:rsidRPr="003A58C0" w:rsidRDefault="00AF0664" w:rsidP="00AF0664">
            <w:pPr>
              <w:pStyle w:val="ListParagraph"/>
              <w:numPr>
                <w:ilvl w:val="0"/>
                <w:numId w:val="12"/>
              </w:numPr>
              <w:rPr>
                <w:rFonts w:cstheme="minorHAnsi"/>
                <w:color w:val="000000" w:themeColor="text1"/>
                <w:sz w:val="24"/>
                <w:szCs w:val="24"/>
              </w:rPr>
            </w:pPr>
            <w:r w:rsidRPr="003A58C0">
              <w:rPr>
                <w:rFonts w:cstheme="minorHAnsi"/>
                <w:color w:val="000000" w:themeColor="text1"/>
                <w:sz w:val="24"/>
                <w:szCs w:val="24"/>
              </w:rPr>
              <w:t xml:space="preserve">Explain the pros and cons of specific techniques </w:t>
            </w:r>
          </w:p>
          <w:p w14:paraId="173C90AB" w14:textId="77777777" w:rsidR="00AF0664" w:rsidRPr="003A58C0" w:rsidRDefault="00AF0664" w:rsidP="00AF0664">
            <w:pPr>
              <w:pStyle w:val="ListParagraph"/>
              <w:rPr>
                <w:rFonts w:cstheme="minorHAnsi"/>
                <w:color w:val="000000" w:themeColor="text1"/>
                <w:sz w:val="24"/>
                <w:szCs w:val="24"/>
              </w:rPr>
            </w:pPr>
          </w:p>
          <w:p w14:paraId="0986BEA6" w14:textId="77777777" w:rsidR="00AF0664" w:rsidRPr="003A58C0" w:rsidRDefault="00AF0664" w:rsidP="00AF0664">
            <w:pPr>
              <w:pStyle w:val="ListParagraph"/>
              <w:numPr>
                <w:ilvl w:val="0"/>
                <w:numId w:val="12"/>
              </w:numPr>
              <w:rPr>
                <w:rFonts w:cstheme="minorHAnsi"/>
                <w:color w:val="000000" w:themeColor="text1"/>
                <w:sz w:val="24"/>
                <w:szCs w:val="24"/>
              </w:rPr>
            </w:pPr>
            <w:r w:rsidRPr="003A58C0">
              <w:rPr>
                <w:rFonts w:cstheme="minorHAnsi"/>
                <w:color w:val="000000" w:themeColor="text1"/>
                <w:sz w:val="24"/>
                <w:szCs w:val="24"/>
              </w:rPr>
              <w:t>Provide students with typical applications of these techniques</w:t>
            </w:r>
          </w:p>
          <w:p w14:paraId="114CA792" w14:textId="77777777" w:rsidR="00AF0664" w:rsidRPr="003A58C0" w:rsidRDefault="00AF0664" w:rsidP="00AF0664">
            <w:pPr>
              <w:rPr>
                <w:rFonts w:cstheme="minorHAnsi"/>
                <w:color w:val="000000" w:themeColor="text1"/>
                <w:sz w:val="24"/>
                <w:szCs w:val="24"/>
              </w:rPr>
            </w:pPr>
          </w:p>
          <w:p w14:paraId="44C54788" w14:textId="77777777" w:rsidR="00AF0664" w:rsidRPr="003A58C0" w:rsidRDefault="00AF0664" w:rsidP="00AF0664">
            <w:pPr>
              <w:pStyle w:val="ListParagraph"/>
              <w:numPr>
                <w:ilvl w:val="0"/>
                <w:numId w:val="12"/>
              </w:numPr>
              <w:rPr>
                <w:rFonts w:cstheme="minorHAnsi"/>
                <w:color w:val="000000" w:themeColor="text1"/>
                <w:sz w:val="24"/>
                <w:szCs w:val="24"/>
              </w:rPr>
            </w:pPr>
            <w:r w:rsidRPr="003A58C0">
              <w:rPr>
                <w:rFonts w:cstheme="minorHAnsi"/>
                <w:color w:val="000000" w:themeColor="text1"/>
                <w:sz w:val="24"/>
                <w:szCs w:val="24"/>
              </w:rPr>
              <w:t>Ensure that students understand the limitations of specific techniques with respect to application and data interpretation.</w:t>
            </w:r>
          </w:p>
          <w:p w14:paraId="1C581C04" w14:textId="77777777" w:rsidR="00DC71E8" w:rsidRDefault="00DC71E8" w:rsidP="00AF0664">
            <w:pPr>
              <w:rPr>
                <w:b/>
                <w:i/>
                <w:sz w:val="24"/>
              </w:rPr>
            </w:pPr>
          </w:p>
          <w:p w14:paraId="038221D2" w14:textId="62456C49" w:rsidR="00AF0664" w:rsidRPr="00437B53" w:rsidRDefault="00AF0664" w:rsidP="00AF0664">
            <w:pPr>
              <w:rPr>
                <w:b/>
                <w:sz w:val="24"/>
              </w:rPr>
            </w:pPr>
            <w:r w:rsidRPr="00437B53">
              <w:rPr>
                <w:b/>
                <w:i/>
                <w:sz w:val="24"/>
              </w:rPr>
              <w:t>Specific Learning Objectives</w:t>
            </w:r>
            <w:r w:rsidRPr="00437B53">
              <w:rPr>
                <w:b/>
                <w:sz w:val="24"/>
              </w:rPr>
              <w:t>:</w:t>
            </w:r>
          </w:p>
          <w:p w14:paraId="09FAD21F" w14:textId="77777777" w:rsidR="00AF0664" w:rsidRDefault="00AF0664" w:rsidP="00AF0664">
            <w:pPr>
              <w:pStyle w:val="ListParagraph"/>
              <w:ind w:left="540"/>
              <w:rPr>
                <w:sz w:val="24"/>
              </w:rPr>
            </w:pPr>
          </w:p>
          <w:p w14:paraId="46E5D979" w14:textId="77777777" w:rsidR="00152564" w:rsidRPr="00152564" w:rsidRDefault="00152564" w:rsidP="00152564">
            <w:pPr>
              <w:pStyle w:val="ListParagraph"/>
              <w:numPr>
                <w:ilvl w:val="0"/>
                <w:numId w:val="17"/>
              </w:numPr>
              <w:rPr>
                <w:sz w:val="24"/>
              </w:rPr>
            </w:pPr>
            <w:r w:rsidRPr="00152564">
              <w:rPr>
                <w:sz w:val="24"/>
              </w:rPr>
              <w:t>Understand the principles and applications of electrophoresis of proteins and nucleic acids.</w:t>
            </w:r>
          </w:p>
          <w:p w14:paraId="7AD4C1A8" w14:textId="77777777" w:rsidR="00152564" w:rsidRPr="00152564" w:rsidRDefault="00152564" w:rsidP="00152564">
            <w:pPr>
              <w:pStyle w:val="ListParagraph"/>
              <w:ind w:left="540"/>
              <w:rPr>
                <w:sz w:val="24"/>
              </w:rPr>
            </w:pPr>
            <w:r w:rsidRPr="00152564">
              <w:rPr>
                <w:sz w:val="24"/>
              </w:rPr>
              <w:t> </w:t>
            </w:r>
          </w:p>
          <w:p w14:paraId="4F164DE8" w14:textId="77777777" w:rsidR="00152564" w:rsidRPr="00152564" w:rsidRDefault="00152564" w:rsidP="00152564">
            <w:pPr>
              <w:pStyle w:val="ListParagraph"/>
              <w:numPr>
                <w:ilvl w:val="0"/>
                <w:numId w:val="18"/>
              </w:numPr>
              <w:rPr>
                <w:sz w:val="24"/>
              </w:rPr>
            </w:pPr>
            <w:r w:rsidRPr="00152564">
              <w:rPr>
                <w:sz w:val="24"/>
              </w:rPr>
              <w:lastRenderedPageBreak/>
              <w:t>Know the principles and application of antibody-based techniques including antibody specificity, and validation.</w:t>
            </w:r>
          </w:p>
          <w:p w14:paraId="25B78B22" w14:textId="77777777" w:rsidR="00152564" w:rsidRPr="00152564" w:rsidRDefault="00152564" w:rsidP="00152564">
            <w:pPr>
              <w:pStyle w:val="ListParagraph"/>
              <w:rPr>
                <w:sz w:val="24"/>
              </w:rPr>
            </w:pPr>
            <w:r w:rsidRPr="00152564">
              <w:rPr>
                <w:sz w:val="24"/>
              </w:rPr>
              <w:t> </w:t>
            </w:r>
          </w:p>
          <w:p w14:paraId="0D6166A1" w14:textId="77777777" w:rsidR="00152564" w:rsidRPr="00152564" w:rsidRDefault="00152564" w:rsidP="00152564">
            <w:pPr>
              <w:pStyle w:val="ListParagraph"/>
              <w:numPr>
                <w:ilvl w:val="0"/>
                <w:numId w:val="19"/>
              </w:numPr>
              <w:rPr>
                <w:sz w:val="24"/>
              </w:rPr>
            </w:pPr>
            <w:r w:rsidRPr="00152564">
              <w:rPr>
                <w:sz w:val="24"/>
              </w:rPr>
              <w:t>Understand the principles of basic techniques to extract, quantify, and manipulate nucleic acids for molecular biology applications, including PCR, cloning, and hybridization.</w:t>
            </w:r>
          </w:p>
          <w:p w14:paraId="6CAAE8B5" w14:textId="77777777" w:rsidR="00152564" w:rsidRPr="00152564" w:rsidRDefault="00152564" w:rsidP="00152564">
            <w:pPr>
              <w:pStyle w:val="ListParagraph"/>
              <w:rPr>
                <w:sz w:val="24"/>
              </w:rPr>
            </w:pPr>
            <w:r w:rsidRPr="00152564">
              <w:rPr>
                <w:sz w:val="24"/>
              </w:rPr>
              <w:t> </w:t>
            </w:r>
          </w:p>
          <w:p w14:paraId="73AE46C3" w14:textId="77777777" w:rsidR="00152564" w:rsidRPr="00152564" w:rsidRDefault="00152564" w:rsidP="00152564">
            <w:pPr>
              <w:pStyle w:val="ListParagraph"/>
              <w:numPr>
                <w:ilvl w:val="0"/>
                <w:numId w:val="20"/>
              </w:numPr>
              <w:rPr>
                <w:sz w:val="24"/>
              </w:rPr>
            </w:pPr>
            <w:r w:rsidRPr="00152564">
              <w:rPr>
                <w:sz w:val="24"/>
              </w:rPr>
              <w:t>Be able to compare bacterial and eukaryotic protein expression systems by evaluating their advantages, limitations, and suitability for producing recombinant proteins.</w:t>
            </w:r>
          </w:p>
          <w:p w14:paraId="7FDD8CF7" w14:textId="77777777" w:rsidR="00152564" w:rsidRPr="00152564" w:rsidRDefault="00152564" w:rsidP="00152564">
            <w:pPr>
              <w:pStyle w:val="ListParagraph"/>
              <w:ind w:left="540"/>
              <w:rPr>
                <w:sz w:val="24"/>
              </w:rPr>
            </w:pPr>
            <w:r w:rsidRPr="00152564">
              <w:rPr>
                <w:sz w:val="24"/>
              </w:rPr>
              <w:t> </w:t>
            </w:r>
          </w:p>
          <w:p w14:paraId="7175CFBF" w14:textId="77777777" w:rsidR="00152564" w:rsidRPr="00152564" w:rsidRDefault="00152564" w:rsidP="00152564">
            <w:pPr>
              <w:pStyle w:val="ListParagraph"/>
              <w:numPr>
                <w:ilvl w:val="0"/>
                <w:numId w:val="21"/>
              </w:numPr>
              <w:rPr>
                <w:sz w:val="24"/>
              </w:rPr>
            </w:pPr>
            <w:r w:rsidRPr="00152564">
              <w:rPr>
                <w:sz w:val="24"/>
              </w:rPr>
              <w:t>Be familiar with common approaches to protein isolation including preparation of a soluble fraction and the major types of liquid chromatography.</w:t>
            </w:r>
          </w:p>
          <w:p w14:paraId="4FAFC181" w14:textId="77777777" w:rsidR="00152564" w:rsidRPr="00152564" w:rsidRDefault="00152564" w:rsidP="00152564">
            <w:pPr>
              <w:pStyle w:val="ListParagraph"/>
              <w:rPr>
                <w:sz w:val="24"/>
              </w:rPr>
            </w:pPr>
            <w:r w:rsidRPr="00152564">
              <w:rPr>
                <w:sz w:val="24"/>
              </w:rPr>
              <w:t> </w:t>
            </w:r>
          </w:p>
          <w:p w14:paraId="249F5A17" w14:textId="77777777" w:rsidR="00152564" w:rsidRPr="00152564" w:rsidRDefault="00152564" w:rsidP="00152564">
            <w:pPr>
              <w:pStyle w:val="ListParagraph"/>
              <w:numPr>
                <w:ilvl w:val="0"/>
                <w:numId w:val="22"/>
              </w:numPr>
              <w:rPr>
                <w:sz w:val="24"/>
              </w:rPr>
            </w:pPr>
            <w:r w:rsidRPr="00152564">
              <w:rPr>
                <w:sz w:val="24"/>
              </w:rPr>
              <w:t>Be aware of spectroscopy and ligand-binding assays to assess protein-protein interactions and molecular binding kinetics.</w:t>
            </w:r>
          </w:p>
          <w:p w14:paraId="5A5DC3CE" w14:textId="2F45BF31" w:rsidR="00152564" w:rsidRPr="00790898" w:rsidRDefault="00152564" w:rsidP="00AF0664">
            <w:pPr>
              <w:pStyle w:val="ListParagraph"/>
              <w:ind w:left="540"/>
              <w:rPr>
                <w:sz w:val="24"/>
              </w:rPr>
            </w:pPr>
          </w:p>
        </w:tc>
      </w:tr>
      <w:tr w:rsidR="00AF0664" w:rsidRPr="00437B53" w14:paraId="6058850E" w14:textId="77777777" w:rsidTr="00817E62">
        <w:tc>
          <w:tcPr>
            <w:tcW w:w="10300" w:type="dxa"/>
            <w:gridSpan w:val="4"/>
          </w:tcPr>
          <w:p w14:paraId="7590D2A1" w14:textId="77777777" w:rsidR="00AF0664" w:rsidRPr="00817E62" w:rsidRDefault="00AF0664" w:rsidP="00AF0664">
            <w:pPr>
              <w:rPr>
                <w:sz w:val="18"/>
                <w:szCs w:val="16"/>
              </w:rPr>
            </w:pPr>
          </w:p>
          <w:p w14:paraId="3DDA7606" w14:textId="60B0E504" w:rsidR="00AF0664" w:rsidRPr="00521A5B" w:rsidRDefault="00AF0664" w:rsidP="00AF0664">
            <w:pPr>
              <w:rPr>
                <w:i/>
                <w:color w:val="FF0000"/>
                <w:sz w:val="24"/>
              </w:rPr>
            </w:pPr>
            <w:r w:rsidRPr="00437B53">
              <w:rPr>
                <w:b/>
                <w:sz w:val="24"/>
              </w:rPr>
              <w:t>Student res</w:t>
            </w:r>
            <w:r>
              <w:rPr>
                <w:b/>
                <w:sz w:val="24"/>
              </w:rPr>
              <w:t xml:space="preserve">ponsibilities and expectations: </w:t>
            </w:r>
          </w:p>
          <w:p w14:paraId="42A18A84" w14:textId="34492815" w:rsidR="00AF0664" w:rsidRPr="00AF0664" w:rsidRDefault="00AF0664" w:rsidP="00AF0664">
            <w:pPr>
              <w:rPr>
                <w:color w:val="000000" w:themeColor="text1"/>
                <w:sz w:val="16"/>
                <w:szCs w:val="14"/>
              </w:rPr>
            </w:pPr>
          </w:p>
          <w:p w14:paraId="75937EC6" w14:textId="452AC4F0" w:rsidR="00AF0664" w:rsidRPr="00845D37" w:rsidRDefault="00AF0664" w:rsidP="00AF0664">
            <w:pPr>
              <w:rPr>
                <w:color w:val="000000" w:themeColor="text1"/>
                <w:sz w:val="24"/>
              </w:rPr>
            </w:pPr>
            <w:r w:rsidRPr="00845D37">
              <w:rPr>
                <w:color w:val="000000" w:themeColor="text1"/>
                <w:sz w:val="24"/>
              </w:rPr>
              <w:t>Students enrolled in this course will be expected to perform the following activities</w:t>
            </w:r>
          </w:p>
          <w:p w14:paraId="563A84AF" w14:textId="77777777" w:rsidR="00AF0664" w:rsidRPr="00373B34" w:rsidRDefault="00AF0664" w:rsidP="00AF0664">
            <w:pPr>
              <w:rPr>
                <w:color w:val="000000" w:themeColor="text1"/>
                <w:sz w:val="16"/>
                <w:szCs w:val="14"/>
              </w:rPr>
            </w:pPr>
          </w:p>
          <w:p w14:paraId="74D291BB" w14:textId="3319FA49" w:rsidR="00AF0664" w:rsidRPr="00845D37" w:rsidRDefault="00AF0664" w:rsidP="00AF0664">
            <w:pPr>
              <w:pStyle w:val="ListParagraph"/>
              <w:numPr>
                <w:ilvl w:val="0"/>
                <w:numId w:val="15"/>
              </w:numPr>
              <w:rPr>
                <w:color w:val="000000" w:themeColor="text1"/>
                <w:sz w:val="24"/>
              </w:rPr>
            </w:pPr>
            <w:r w:rsidRPr="00845D37">
              <w:rPr>
                <w:color w:val="000000" w:themeColor="text1"/>
                <w:sz w:val="24"/>
              </w:rPr>
              <w:t>Review recommended reading material</w:t>
            </w:r>
          </w:p>
          <w:p w14:paraId="0744EFED" w14:textId="670DF2AE" w:rsidR="00AF0664" w:rsidRPr="00845D37" w:rsidRDefault="00AF0664" w:rsidP="00AF0664">
            <w:pPr>
              <w:pStyle w:val="ListParagraph"/>
              <w:numPr>
                <w:ilvl w:val="0"/>
                <w:numId w:val="15"/>
              </w:numPr>
              <w:rPr>
                <w:color w:val="000000" w:themeColor="text1"/>
                <w:sz w:val="24"/>
              </w:rPr>
            </w:pPr>
            <w:r w:rsidRPr="00845D37">
              <w:rPr>
                <w:color w:val="000000" w:themeColor="text1"/>
                <w:sz w:val="24"/>
              </w:rPr>
              <w:t>If required material is assigned, it should be read before the associated lectur</w:t>
            </w:r>
            <w:r>
              <w:rPr>
                <w:color w:val="000000" w:themeColor="text1"/>
                <w:sz w:val="24"/>
              </w:rPr>
              <w:t>e</w:t>
            </w:r>
          </w:p>
          <w:p w14:paraId="57AF4A19" w14:textId="47F11394" w:rsidR="00AF0664" w:rsidRPr="00845D37" w:rsidRDefault="00AF0664" w:rsidP="00AF0664">
            <w:pPr>
              <w:pStyle w:val="ListParagraph"/>
              <w:numPr>
                <w:ilvl w:val="0"/>
                <w:numId w:val="15"/>
              </w:numPr>
              <w:rPr>
                <w:color w:val="000000" w:themeColor="text1"/>
                <w:sz w:val="24"/>
              </w:rPr>
            </w:pPr>
            <w:r w:rsidRPr="00845D37">
              <w:rPr>
                <w:color w:val="000000" w:themeColor="text1"/>
                <w:sz w:val="24"/>
              </w:rPr>
              <w:t>Attend 3 1-hour lectures per week</w:t>
            </w:r>
          </w:p>
          <w:p w14:paraId="6CD2396C" w14:textId="749FE360" w:rsidR="00AF0664" w:rsidRPr="00845D37" w:rsidRDefault="00AF0664" w:rsidP="00AF0664">
            <w:pPr>
              <w:pStyle w:val="ListParagraph"/>
              <w:numPr>
                <w:ilvl w:val="0"/>
                <w:numId w:val="15"/>
              </w:numPr>
              <w:rPr>
                <w:color w:val="000000" w:themeColor="text1"/>
                <w:sz w:val="24"/>
              </w:rPr>
            </w:pPr>
            <w:r w:rsidRPr="00845D37">
              <w:rPr>
                <w:color w:val="000000" w:themeColor="text1"/>
                <w:sz w:val="24"/>
              </w:rPr>
              <w:t>Prepare for two exams</w:t>
            </w:r>
          </w:p>
          <w:p w14:paraId="261C2893" w14:textId="2A598E90" w:rsidR="00AF0664" w:rsidRPr="00845D37" w:rsidRDefault="00AF0664" w:rsidP="00AF0664">
            <w:pPr>
              <w:pStyle w:val="ListParagraph"/>
              <w:numPr>
                <w:ilvl w:val="0"/>
                <w:numId w:val="15"/>
              </w:numPr>
              <w:rPr>
                <w:color w:val="000000" w:themeColor="text1"/>
                <w:sz w:val="24"/>
              </w:rPr>
            </w:pPr>
            <w:r w:rsidRPr="00845D37">
              <w:rPr>
                <w:color w:val="000000" w:themeColor="text1"/>
                <w:sz w:val="24"/>
              </w:rPr>
              <w:t>V</w:t>
            </w:r>
            <w:r>
              <w:rPr>
                <w:color w:val="000000" w:themeColor="text1"/>
                <w:sz w:val="24"/>
              </w:rPr>
              <w:t>iew</w:t>
            </w:r>
            <w:r w:rsidRPr="00845D37">
              <w:rPr>
                <w:color w:val="000000" w:themeColor="text1"/>
                <w:sz w:val="24"/>
              </w:rPr>
              <w:t xml:space="preserve"> recorded lectures if the in-person lecture is missed</w:t>
            </w:r>
          </w:p>
          <w:p w14:paraId="086E5108" w14:textId="77777777" w:rsidR="00AF0664" w:rsidRDefault="00AF0664" w:rsidP="00AF0664">
            <w:pPr>
              <w:rPr>
                <w:color w:val="FF0000"/>
                <w:sz w:val="24"/>
              </w:rPr>
            </w:pPr>
          </w:p>
          <w:p w14:paraId="39BF3407" w14:textId="56F724A3" w:rsidR="00DC71E8" w:rsidRPr="00DC71E8" w:rsidRDefault="00DC71E8" w:rsidP="00DC71E8">
            <w:pPr>
              <w:rPr>
                <w:sz w:val="24"/>
              </w:rPr>
            </w:pPr>
            <w:r w:rsidRPr="001149B6">
              <w:rPr>
                <w:sz w:val="24"/>
              </w:rPr>
              <w:t>The use of generative AI tools (e.g., ChatGPT) in this course is subject to the discretion of the course director and lecturers. Whenever relevant, specific guidelines will be provided on whether using AI-generated content is permitted. Cheating</w:t>
            </w:r>
            <w:r w:rsidRPr="00DC71E8">
              <w:rPr>
                <w:sz w:val="24"/>
              </w:rPr>
              <w:t xml:space="preserve"> or engaging in unethical behavior during examinations (quizzes and final), as well as on homework assignments or other coursework when applicable, will be grounds for dismissal from the course without credit and further GSBS disciplinary action.</w:t>
            </w:r>
          </w:p>
          <w:p w14:paraId="703946A8" w14:textId="51DE89B9" w:rsidR="00AF0664" w:rsidRPr="00AF0664" w:rsidRDefault="00AF0664" w:rsidP="00DC71E8">
            <w:pPr>
              <w:rPr>
                <w:sz w:val="12"/>
                <w:szCs w:val="10"/>
              </w:rPr>
            </w:pPr>
          </w:p>
        </w:tc>
      </w:tr>
      <w:tr w:rsidR="00AF0664" w:rsidRPr="00437B53" w14:paraId="2D9087B1" w14:textId="77777777" w:rsidTr="00817E62">
        <w:tblPrEx>
          <w:jc w:val="center"/>
        </w:tblPrEx>
        <w:trPr>
          <w:jc w:val="center"/>
        </w:trPr>
        <w:tc>
          <w:tcPr>
            <w:tcW w:w="10300" w:type="dxa"/>
            <w:gridSpan w:val="4"/>
            <w:vAlign w:val="bottom"/>
          </w:tcPr>
          <w:p w14:paraId="65216516" w14:textId="40556FD8" w:rsidR="00AF0664" w:rsidRPr="00AF0664" w:rsidRDefault="00AF0664" w:rsidP="00AF0664">
            <w:pPr>
              <w:rPr>
                <w:b/>
                <w:sz w:val="14"/>
                <w:szCs w:val="12"/>
                <w:u w:val="single"/>
              </w:rPr>
            </w:pPr>
          </w:p>
          <w:p w14:paraId="1C36FFB6" w14:textId="58B0935D" w:rsidR="00AF0664" w:rsidRDefault="00AF0664" w:rsidP="00AF0664">
            <w:pPr>
              <w:rPr>
                <w:b/>
                <w:bCs/>
                <w:sz w:val="24"/>
              </w:rPr>
            </w:pPr>
            <w:r w:rsidRPr="00437B53">
              <w:rPr>
                <w:b/>
                <w:sz w:val="24"/>
              </w:rPr>
              <w:t>Grading System:</w:t>
            </w:r>
            <w:r>
              <w:rPr>
                <w:b/>
                <w:sz w:val="24"/>
              </w:rPr>
              <w:t xml:space="preserve">       </w:t>
            </w:r>
            <w:r w:rsidRPr="003A58C0">
              <w:rPr>
                <w:b/>
                <w:bCs/>
                <w:sz w:val="24"/>
              </w:rPr>
              <w:t>Letter Grade (A-F</w:t>
            </w:r>
            <w:r>
              <w:rPr>
                <w:b/>
                <w:bCs/>
                <w:sz w:val="24"/>
              </w:rPr>
              <w:t>)</w:t>
            </w:r>
          </w:p>
          <w:p w14:paraId="1DE677D9" w14:textId="77629690" w:rsidR="00AF0664" w:rsidRPr="00AF0664" w:rsidRDefault="00AF0664" w:rsidP="00AF0664">
            <w:pPr>
              <w:rPr>
                <w:sz w:val="6"/>
                <w:szCs w:val="12"/>
              </w:rPr>
            </w:pPr>
            <w:r w:rsidRPr="00F61392">
              <w:rPr>
                <w:sz w:val="24"/>
              </w:rPr>
              <w:t xml:space="preserve">   </w:t>
            </w:r>
            <w:r w:rsidRPr="003A58C0">
              <w:rPr>
                <w:sz w:val="16"/>
              </w:rPr>
              <w:t xml:space="preserve">          </w:t>
            </w:r>
          </w:p>
        </w:tc>
      </w:tr>
      <w:tr w:rsidR="00AF0664" w:rsidRPr="00437B53" w14:paraId="3187229F" w14:textId="77777777" w:rsidTr="00817E62">
        <w:tblPrEx>
          <w:jc w:val="center"/>
        </w:tblPrEx>
        <w:trPr>
          <w:jc w:val="center"/>
        </w:trPr>
        <w:tc>
          <w:tcPr>
            <w:tcW w:w="10300" w:type="dxa"/>
            <w:gridSpan w:val="4"/>
            <w:vAlign w:val="bottom"/>
          </w:tcPr>
          <w:p w14:paraId="0FBB3BA4" w14:textId="77777777" w:rsidR="00AF0664" w:rsidRPr="00521A5B" w:rsidRDefault="00AF0664" w:rsidP="00AF0664">
            <w:pPr>
              <w:rPr>
                <w:b/>
                <w:sz w:val="14"/>
                <w:u w:val="single"/>
              </w:rPr>
            </w:pPr>
          </w:p>
          <w:p w14:paraId="06CC915B" w14:textId="77777777" w:rsidR="00AF0664" w:rsidRDefault="00AF0664" w:rsidP="00373B34">
            <w:pPr>
              <w:rPr>
                <w:sz w:val="24"/>
              </w:rPr>
            </w:pPr>
            <w:r w:rsidRPr="00437B53">
              <w:rPr>
                <w:b/>
                <w:sz w:val="24"/>
              </w:rPr>
              <w:t>Student Assessment and Grading Criteria</w:t>
            </w:r>
            <w:r w:rsidRPr="00437B53">
              <w:rPr>
                <w:sz w:val="24"/>
              </w:rPr>
              <w:t xml:space="preserve">: </w:t>
            </w:r>
          </w:p>
          <w:p w14:paraId="41D55E15" w14:textId="01BE7A4B" w:rsidR="00373B34" w:rsidRPr="00373B34" w:rsidRDefault="00373B34" w:rsidP="00373B34">
            <w:pPr>
              <w:rPr>
                <w:b/>
                <w:sz w:val="10"/>
                <w:szCs w:val="8"/>
                <w:u w:val="single"/>
              </w:rPr>
            </w:pPr>
          </w:p>
        </w:tc>
      </w:tr>
      <w:tr w:rsidR="00AF0664" w:rsidRPr="00437B53" w14:paraId="2F1CA891" w14:textId="77777777" w:rsidTr="00817E62">
        <w:tblPrEx>
          <w:jc w:val="center"/>
        </w:tblPrEx>
        <w:trPr>
          <w:gridAfter w:val="1"/>
          <w:wAfter w:w="9" w:type="dxa"/>
          <w:trHeight w:val="368"/>
          <w:jc w:val="center"/>
        </w:trPr>
        <w:tc>
          <w:tcPr>
            <w:tcW w:w="4253" w:type="dxa"/>
            <w:vAlign w:val="center"/>
          </w:tcPr>
          <w:p w14:paraId="5C16803F" w14:textId="5BEC6361" w:rsidR="00AF0664" w:rsidRPr="00521A5B" w:rsidRDefault="00AF0664" w:rsidP="00AF0664">
            <w:pPr>
              <w:ind w:hanging="20"/>
              <w:jc w:val="center"/>
              <w:rPr>
                <w:b/>
                <w:sz w:val="24"/>
              </w:rPr>
            </w:pPr>
            <w:r w:rsidRPr="00521A5B">
              <w:rPr>
                <w:b/>
                <w:sz w:val="24"/>
              </w:rPr>
              <w:t>Percentage</w:t>
            </w:r>
          </w:p>
        </w:tc>
        <w:tc>
          <w:tcPr>
            <w:tcW w:w="6038" w:type="dxa"/>
            <w:gridSpan w:val="2"/>
            <w:vAlign w:val="center"/>
          </w:tcPr>
          <w:p w14:paraId="6642E373" w14:textId="1273C1F6" w:rsidR="00AF0664" w:rsidRPr="00521A5B" w:rsidRDefault="00AF0664" w:rsidP="00AF0664">
            <w:pPr>
              <w:jc w:val="center"/>
              <w:rPr>
                <w:b/>
                <w:sz w:val="24"/>
              </w:rPr>
            </w:pPr>
            <w:r w:rsidRPr="00521A5B">
              <w:rPr>
                <w:b/>
                <w:sz w:val="24"/>
              </w:rPr>
              <w:t>Description</w:t>
            </w:r>
          </w:p>
        </w:tc>
      </w:tr>
      <w:tr w:rsidR="00AF0664" w:rsidRPr="00437B53" w14:paraId="2B1CBBCB" w14:textId="77777777" w:rsidTr="00817E62">
        <w:tblPrEx>
          <w:jc w:val="center"/>
        </w:tblPrEx>
        <w:trPr>
          <w:gridAfter w:val="1"/>
          <w:wAfter w:w="9" w:type="dxa"/>
          <w:jc w:val="center"/>
        </w:trPr>
        <w:tc>
          <w:tcPr>
            <w:tcW w:w="4253" w:type="dxa"/>
            <w:vAlign w:val="center"/>
          </w:tcPr>
          <w:p w14:paraId="263CFA23" w14:textId="3F626974" w:rsidR="00AF0664" w:rsidRPr="00AF0664" w:rsidRDefault="00AF0664" w:rsidP="00AF0664">
            <w:pPr>
              <w:rPr>
                <w:b/>
                <w:bCs/>
                <w:sz w:val="24"/>
              </w:rPr>
            </w:pPr>
            <w:r w:rsidRPr="00AF0664">
              <w:rPr>
                <w:b/>
                <w:bCs/>
                <w:sz w:val="24"/>
              </w:rPr>
              <w:t>Exams (90 %)</w:t>
            </w:r>
          </w:p>
        </w:tc>
        <w:tc>
          <w:tcPr>
            <w:tcW w:w="6038" w:type="dxa"/>
            <w:gridSpan w:val="2"/>
            <w:vAlign w:val="center"/>
          </w:tcPr>
          <w:p w14:paraId="4DF18CB4" w14:textId="77777777" w:rsidR="00AF0664" w:rsidRPr="00AF0664" w:rsidRDefault="00AF0664" w:rsidP="00AF0664">
            <w:pPr>
              <w:rPr>
                <w:sz w:val="24"/>
              </w:rPr>
            </w:pPr>
          </w:p>
          <w:p w14:paraId="3297276E" w14:textId="30722073" w:rsidR="00AF0664" w:rsidRPr="00AF0664" w:rsidRDefault="00AF0664" w:rsidP="00AF0664">
            <w:pPr>
              <w:rPr>
                <w:sz w:val="24"/>
              </w:rPr>
            </w:pPr>
            <w:r w:rsidRPr="00AF0664">
              <w:rPr>
                <w:sz w:val="24"/>
              </w:rPr>
              <w:t xml:space="preserve">Two (2) in-class exams will represent 90% </w:t>
            </w:r>
            <w:proofErr w:type="gramStart"/>
            <w:r w:rsidRPr="00AF0664">
              <w:rPr>
                <w:sz w:val="24"/>
              </w:rPr>
              <w:t>if</w:t>
            </w:r>
            <w:proofErr w:type="gramEnd"/>
            <w:r w:rsidRPr="00AF0664">
              <w:rPr>
                <w:sz w:val="24"/>
              </w:rPr>
              <w:t xml:space="preserve"> the total grade.  The specific </w:t>
            </w:r>
            <w:proofErr w:type="gramStart"/>
            <w:r w:rsidRPr="00AF0664">
              <w:rPr>
                <w:sz w:val="24"/>
              </w:rPr>
              <w:t>percent</w:t>
            </w:r>
            <w:proofErr w:type="gramEnd"/>
            <w:r w:rsidRPr="00AF0664">
              <w:rPr>
                <w:sz w:val="24"/>
              </w:rPr>
              <w:t xml:space="preserve"> of the total grade assigned to each exam will be at the discretion of the course director.</w:t>
            </w:r>
          </w:p>
          <w:p w14:paraId="3574B1FA" w14:textId="77777777" w:rsidR="00AF0664" w:rsidRPr="00AF0664" w:rsidRDefault="00AF0664" w:rsidP="00AF0664">
            <w:pPr>
              <w:rPr>
                <w:sz w:val="14"/>
                <w:szCs w:val="12"/>
              </w:rPr>
            </w:pPr>
          </w:p>
          <w:p w14:paraId="5AA1AB6E" w14:textId="77777777" w:rsidR="00AF0664" w:rsidRPr="00AF0664" w:rsidRDefault="00AF0664" w:rsidP="00AF0664">
            <w:pPr>
              <w:rPr>
                <w:sz w:val="24"/>
              </w:rPr>
            </w:pPr>
            <w:r w:rsidRPr="00AF0664">
              <w:rPr>
                <w:sz w:val="24"/>
              </w:rPr>
              <w:t xml:space="preserve">In-class exam </w:t>
            </w:r>
            <w:proofErr w:type="gramStart"/>
            <w:r w:rsidRPr="00AF0664">
              <w:rPr>
                <w:sz w:val="24"/>
              </w:rPr>
              <w:t>1  will</w:t>
            </w:r>
            <w:proofErr w:type="gramEnd"/>
            <w:r w:rsidRPr="00AF0664">
              <w:rPr>
                <w:sz w:val="24"/>
              </w:rPr>
              <w:t xml:space="preserve"> cover all material presented prior to the exam.  Exam 2 will cover material presented after Exam 1.  </w:t>
            </w:r>
          </w:p>
          <w:p w14:paraId="073A7AB9" w14:textId="77777777" w:rsidR="00AF0664" w:rsidRPr="00AF0664" w:rsidRDefault="00AF0664" w:rsidP="00AF0664">
            <w:pPr>
              <w:rPr>
                <w:sz w:val="14"/>
                <w:szCs w:val="12"/>
              </w:rPr>
            </w:pPr>
          </w:p>
          <w:p w14:paraId="0C54C52B" w14:textId="6982C3ED" w:rsidR="00AF0664" w:rsidRPr="00AF0664" w:rsidRDefault="00AF0664" w:rsidP="00AF0664">
            <w:pPr>
              <w:rPr>
                <w:sz w:val="24"/>
              </w:rPr>
            </w:pPr>
            <w:r w:rsidRPr="00AF0664">
              <w:rPr>
                <w:sz w:val="24"/>
              </w:rPr>
              <w:t xml:space="preserve">All individual lectures will be assigned equal points on the exams.   Homework may be assigned by a lecturer for a specific lecture in lieu of questions on the exam.  Points awarded for the homework assignment will be added to the total points received for the in-class exam.  </w:t>
            </w:r>
          </w:p>
        </w:tc>
      </w:tr>
      <w:tr w:rsidR="00AF0664" w:rsidRPr="00437B53" w14:paraId="719680E7" w14:textId="77777777" w:rsidTr="00817E62">
        <w:tblPrEx>
          <w:jc w:val="center"/>
        </w:tblPrEx>
        <w:trPr>
          <w:gridAfter w:val="1"/>
          <w:wAfter w:w="9" w:type="dxa"/>
          <w:jc w:val="center"/>
        </w:trPr>
        <w:tc>
          <w:tcPr>
            <w:tcW w:w="4253" w:type="dxa"/>
            <w:vAlign w:val="center"/>
          </w:tcPr>
          <w:p w14:paraId="25484FC9" w14:textId="70001FF8" w:rsidR="00AF0664" w:rsidRPr="00AF0664" w:rsidRDefault="00AF0664" w:rsidP="00AF0664">
            <w:pPr>
              <w:rPr>
                <w:b/>
                <w:bCs/>
                <w:sz w:val="24"/>
              </w:rPr>
            </w:pPr>
            <w:r w:rsidRPr="00AF0664">
              <w:rPr>
                <w:b/>
                <w:bCs/>
                <w:sz w:val="24"/>
              </w:rPr>
              <w:lastRenderedPageBreak/>
              <w:t>Participation and/or Attendance (10 %)</w:t>
            </w:r>
          </w:p>
        </w:tc>
        <w:tc>
          <w:tcPr>
            <w:tcW w:w="6038" w:type="dxa"/>
            <w:gridSpan w:val="2"/>
            <w:vAlign w:val="center"/>
          </w:tcPr>
          <w:p w14:paraId="273DFF8C" w14:textId="77777777" w:rsidR="00AF0664" w:rsidRPr="00AF0664" w:rsidRDefault="00AF0664" w:rsidP="00AF0664">
            <w:pPr>
              <w:rPr>
                <w:sz w:val="24"/>
              </w:rPr>
            </w:pPr>
          </w:p>
          <w:p w14:paraId="3B319022" w14:textId="77777777" w:rsidR="00AF0664" w:rsidRPr="00AF0664" w:rsidRDefault="00AF0664" w:rsidP="00AF0664">
            <w:pPr>
              <w:rPr>
                <w:sz w:val="24"/>
              </w:rPr>
            </w:pPr>
            <w:r w:rsidRPr="00AF0664">
              <w:rPr>
                <w:sz w:val="24"/>
              </w:rPr>
              <w:t>Attendance will be noted.  Students must provide excuses for absences.</w:t>
            </w:r>
          </w:p>
          <w:p w14:paraId="61209CF0" w14:textId="77777777" w:rsidR="00AF0664" w:rsidRPr="00AF0664" w:rsidRDefault="00AF0664" w:rsidP="00AF0664">
            <w:pPr>
              <w:rPr>
                <w:sz w:val="24"/>
              </w:rPr>
            </w:pPr>
          </w:p>
          <w:p w14:paraId="62299DC5" w14:textId="6E8FCC08" w:rsidR="00AF0664" w:rsidRPr="00AF0664" w:rsidRDefault="00AF0664" w:rsidP="00AF0664">
            <w:pPr>
              <w:rPr>
                <w:sz w:val="24"/>
              </w:rPr>
            </w:pPr>
          </w:p>
        </w:tc>
      </w:tr>
    </w:tbl>
    <w:p w14:paraId="4D3FB6EF" w14:textId="26484EB2" w:rsidR="00817E62" w:rsidRPr="00DC71E8" w:rsidRDefault="009B4120" w:rsidP="009B4120">
      <w:pPr>
        <w:tabs>
          <w:tab w:val="left" w:pos="2738"/>
        </w:tabs>
        <w:rPr>
          <w:b/>
          <w:sz w:val="16"/>
          <w:szCs w:val="14"/>
        </w:rPr>
      </w:pPr>
      <w:r>
        <w:rPr>
          <w:b/>
          <w:sz w:val="24"/>
        </w:rPr>
        <w:tab/>
      </w:r>
    </w:p>
    <w:p w14:paraId="4BA45D9C" w14:textId="094C3FFE" w:rsidR="00F92ADF" w:rsidRDefault="00875A6F" w:rsidP="00817E62">
      <w:pPr>
        <w:rPr>
          <w:b/>
          <w:sz w:val="24"/>
        </w:rPr>
      </w:pPr>
      <w:r w:rsidRPr="00437B53">
        <w:rPr>
          <w:b/>
          <w:sz w:val="24"/>
        </w:rPr>
        <w:t>CLASS</w:t>
      </w:r>
      <w:r w:rsidR="00E76249" w:rsidRPr="00437B53">
        <w:rPr>
          <w:b/>
          <w:sz w:val="24"/>
        </w:rPr>
        <w:t xml:space="preserve"> SCHEDULE</w:t>
      </w:r>
      <w:r w:rsidR="00F61392">
        <w:rPr>
          <w:b/>
          <w:sz w:val="24"/>
        </w:rPr>
        <w:t xml:space="preserve"> </w:t>
      </w:r>
    </w:p>
    <w:tbl>
      <w:tblPr>
        <w:tblStyle w:val="TableGrid"/>
        <w:tblW w:w="10311" w:type="dxa"/>
        <w:tblInd w:w="-5" w:type="dxa"/>
        <w:tblLook w:val="04A0" w:firstRow="1" w:lastRow="0" w:firstColumn="1" w:lastColumn="0" w:noHBand="0" w:noVBand="1"/>
      </w:tblPr>
      <w:tblGrid>
        <w:gridCol w:w="1601"/>
        <w:gridCol w:w="1369"/>
        <w:gridCol w:w="4320"/>
        <w:gridCol w:w="3021"/>
      </w:tblGrid>
      <w:tr w:rsidR="003C2F61" w:rsidRPr="00437B53" w14:paraId="5DB73C3D" w14:textId="77777777" w:rsidTr="00373B34">
        <w:trPr>
          <w:trHeight w:val="1176"/>
        </w:trPr>
        <w:tc>
          <w:tcPr>
            <w:tcW w:w="1601" w:type="dxa"/>
            <w:vAlign w:val="bottom"/>
          </w:tcPr>
          <w:p w14:paraId="05984207" w14:textId="467CDEA9" w:rsidR="003C2F61" w:rsidRPr="00437B53" w:rsidRDefault="003C2F61" w:rsidP="00E237DF">
            <w:pPr>
              <w:jc w:val="center"/>
              <w:rPr>
                <w:b/>
                <w:sz w:val="24"/>
              </w:rPr>
            </w:pPr>
            <w:r w:rsidRPr="00437B53">
              <w:rPr>
                <w:b/>
                <w:sz w:val="24"/>
              </w:rPr>
              <w:t>Date</w:t>
            </w:r>
          </w:p>
        </w:tc>
        <w:tc>
          <w:tcPr>
            <w:tcW w:w="1369" w:type="dxa"/>
            <w:vAlign w:val="bottom"/>
          </w:tcPr>
          <w:p w14:paraId="3D29BF30" w14:textId="0E5A3AC9" w:rsidR="003C2F61" w:rsidRPr="00437B53" w:rsidRDefault="003C2F61" w:rsidP="000B29E0">
            <w:pPr>
              <w:jc w:val="center"/>
              <w:rPr>
                <w:b/>
                <w:sz w:val="24"/>
              </w:rPr>
            </w:pPr>
            <w:r w:rsidRPr="00437B53">
              <w:rPr>
                <w:b/>
                <w:sz w:val="24"/>
              </w:rPr>
              <w:t xml:space="preserve">Duration </w:t>
            </w:r>
            <w:r w:rsidR="000B29E0">
              <w:rPr>
                <w:b/>
                <w:sz w:val="24"/>
              </w:rPr>
              <w:t>(Hour(s)</w:t>
            </w:r>
            <w:r w:rsidR="0093563A">
              <w:rPr>
                <w:b/>
                <w:sz w:val="24"/>
              </w:rPr>
              <w:t xml:space="preserve"> </w:t>
            </w:r>
            <w:r w:rsidR="000B29E0">
              <w:rPr>
                <w:b/>
                <w:sz w:val="24"/>
              </w:rPr>
              <w:t xml:space="preserve">taught by </w:t>
            </w:r>
            <w:r w:rsidR="0093563A">
              <w:rPr>
                <w:b/>
                <w:sz w:val="24"/>
              </w:rPr>
              <w:t>lecturer)</w:t>
            </w:r>
          </w:p>
        </w:tc>
        <w:tc>
          <w:tcPr>
            <w:tcW w:w="4320" w:type="dxa"/>
            <w:vAlign w:val="bottom"/>
          </w:tcPr>
          <w:p w14:paraId="05987A92" w14:textId="4C176F9B" w:rsidR="003C2F61" w:rsidRPr="00437B53" w:rsidRDefault="003C2F61" w:rsidP="00F92ADF">
            <w:pPr>
              <w:jc w:val="center"/>
              <w:rPr>
                <w:b/>
                <w:sz w:val="24"/>
              </w:rPr>
            </w:pPr>
            <w:r w:rsidRPr="00437B53">
              <w:rPr>
                <w:b/>
                <w:sz w:val="24"/>
              </w:rPr>
              <w:t>Lecture Topic</w:t>
            </w:r>
          </w:p>
        </w:tc>
        <w:tc>
          <w:tcPr>
            <w:tcW w:w="3021" w:type="dxa"/>
            <w:vAlign w:val="bottom"/>
          </w:tcPr>
          <w:p w14:paraId="45A2D641" w14:textId="51CAC76B" w:rsidR="003C2F61" w:rsidRPr="00437B53" w:rsidRDefault="003C2F61" w:rsidP="00F92ADF">
            <w:pPr>
              <w:jc w:val="center"/>
              <w:rPr>
                <w:b/>
                <w:sz w:val="24"/>
              </w:rPr>
            </w:pPr>
            <w:r w:rsidRPr="00437B53">
              <w:rPr>
                <w:b/>
                <w:sz w:val="24"/>
              </w:rPr>
              <w:t>Lecturer/s</w:t>
            </w:r>
          </w:p>
        </w:tc>
      </w:tr>
      <w:tr w:rsidR="00A928A8" w:rsidRPr="00437B53" w14:paraId="604EEA7D" w14:textId="77777777" w:rsidTr="00373B34">
        <w:trPr>
          <w:trHeight w:val="466"/>
        </w:trPr>
        <w:tc>
          <w:tcPr>
            <w:tcW w:w="1601" w:type="dxa"/>
            <w:vAlign w:val="bottom"/>
          </w:tcPr>
          <w:p w14:paraId="11730614" w14:textId="77777777" w:rsidR="003A58C0" w:rsidRDefault="003A58C0" w:rsidP="00A928A8">
            <w:pPr>
              <w:jc w:val="center"/>
              <w:rPr>
                <w:rFonts w:ascii="Arial" w:hAnsi="Arial" w:cs="Arial"/>
                <w:sz w:val="20"/>
              </w:rPr>
            </w:pPr>
          </w:p>
          <w:p w14:paraId="465E01A8" w14:textId="71EC4DD6" w:rsidR="00A928A8" w:rsidRPr="00437B53" w:rsidRDefault="00A928A8" w:rsidP="00A928A8">
            <w:pPr>
              <w:jc w:val="center"/>
              <w:rPr>
                <w:b/>
                <w:sz w:val="24"/>
              </w:rPr>
            </w:pPr>
            <w:r>
              <w:rPr>
                <w:rFonts w:ascii="Arial" w:hAnsi="Arial" w:cs="Arial"/>
                <w:sz w:val="20"/>
              </w:rPr>
              <w:t>7/07</w:t>
            </w:r>
          </w:p>
        </w:tc>
        <w:tc>
          <w:tcPr>
            <w:tcW w:w="1369" w:type="dxa"/>
            <w:vAlign w:val="bottom"/>
          </w:tcPr>
          <w:p w14:paraId="1F726A51" w14:textId="7714C529" w:rsidR="00A928A8" w:rsidRPr="00437B53" w:rsidRDefault="00A928A8" w:rsidP="00A928A8">
            <w:pPr>
              <w:jc w:val="center"/>
              <w:rPr>
                <w:b/>
                <w:sz w:val="24"/>
              </w:rPr>
            </w:pPr>
            <w:r>
              <w:rPr>
                <w:b/>
                <w:sz w:val="24"/>
              </w:rPr>
              <w:t>1</w:t>
            </w:r>
          </w:p>
        </w:tc>
        <w:tc>
          <w:tcPr>
            <w:tcW w:w="4320" w:type="dxa"/>
            <w:vAlign w:val="bottom"/>
          </w:tcPr>
          <w:p w14:paraId="03656891" w14:textId="0DAD226F" w:rsidR="00A928A8" w:rsidRPr="003A58C0" w:rsidRDefault="00DD7C12" w:rsidP="00A928A8">
            <w:pPr>
              <w:jc w:val="center"/>
              <w:rPr>
                <w:b/>
                <w:sz w:val="24"/>
              </w:rPr>
            </w:pPr>
            <w:r w:rsidRPr="003A58C0">
              <w:rPr>
                <w:rFonts w:ascii="Arial" w:hAnsi="Arial" w:cs="Arial"/>
                <w:sz w:val="20"/>
              </w:rPr>
              <w:t xml:space="preserve">Course </w:t>
            </w:r>
            <w:r w:rsidR="00A928A8" w:rsidRPr="003A58C0">
              <w:rPr>
                <w:rFonts w:ascii="Arial" w:hAnsi="Arial" w:cs="Arial"/>
                <w:sz w:val="20"/>
              </w:rPr>
              <w:t>Introduction</w:t>
            </w:r>
            <w:r w:rsidRPr="003A58C0">
              <w:rPr>
                <w:rFonts w:ascii="Arial" w:hAnsi="Arial" w:cs="Arial"/>
                <w:sz w:val="20"/>
              </w:rPr>
              <w:t xml:space="preserve"> and </w:t>
            </w:r>
            <w:r w:rsidR="00A928A8" w:rsidRPr="003A58C0">
              <w:rPr>
                <w:rFonts w:ascii="Arial" w:hAnsi="Arial" w:cs="Arial"/>
                <w:sz w:val="20"/>
              </w:rPr>
              <w:t>Electrophoresis</w:t>
            </w:r>
          </w:p>
        </w:tc>
        <w:tc>
          <w:tcPr>
            <w:tcW w:w="3021" w:type="dxa"/>
            <w:vAlign w:val="bottom"/>
          </w:tcPr>
          <w:p w14:paraId="64692C8F" w14:textId="19C3DD80" w:rsidR="00A928A8" w:rsidRPr="00437B53" w:rsidRDefault="00A928A8" w:rsidP="00A928A8">
            <w:pPr>
              <w:jc w:val="center"/>
              <w:rPr>
                <w:b/>
                <w:sz w:val="24"/>
              </w:rPr>
            </w:pPr>
            <w:r w:rsidRPr="00A71D7F">
              <w:rPr>
                <w:rFonts w:ascii="Arial" w:hAnsi="Arial" w:cs="Arial"/>
                <w:color w:val="000000" w:themeColor="text1"/>
                <w:sz w:val="20"/>
              </w:rPr>
              <w:t>Putkey</w:t>
            </w:r>
          </w:p>
        </w:tc>
      </w:tr>
      <w:tr w:rsidR="00A928A8" w:rsidRPr="00437B53" w14:paraId="08710117" w14:textId="77777777" w:rsidTr="00373B34">
        <w:trPr>
          <w:trHeight w:val="548"/>
        </w:trPr>
        <w:tc>
          <w:tcPr>
            <w:tcW w:w="1601" w:type="dxa"/>
            <w:vAlign w:val="bottom"/>
          </w:tcPr>
          <w:p w14:paraId="5CEFABBA" w14:textId="77777777" w:rsidR="003A58C0" w:rsidRDefault="003A58C0" w:rsidP="00A928A8">
            <w:pPr>
              <w:jc w:val="center"/>
              <w:rPr>
                <w:rFonts w:ascii="Arial" w:hAnsi="Arial" w:cs="Arial"/>
                <w:sz w:val="20"/>
              </w:rPr>
            </w:pPr>
          </w:p>
          <w:p w14:paraId="49072A34" w14:textId="04BCE025" w:rsidR="00A928A8" w:rsidRPr="00437B53" w:rsidRDefault="00A928A8" w:rsidP="00A928A8">
            <w:pPr>
              <w:jc w:val="center"/>
              <w:rPr>
                <w:b/>
                <w:sz w:val="24"/>
              </w:rPr>
            </w:pPr>
            <w:r>
              <w:rPr>
                <w:rFonts w:ascii="Arial" w:hAnsi="Arial" w:cs="Arial"/>
                <w:sz w:val="20"/>
              </w:rPr>
              <w:t>7/09</w:t>
            </w:r>
          </w:p>
        </w:tc>
        <w:tc>
          <w:tcPr>
            <w:tcW w:w="1369" w:type="dxa"/>
            <w:vAlign w:val="bottom"/>
          </w:tcPr>
          <w:p w14:paraId="32EAEB14" w14:textId="6D969705" w:rsidR="00A928A8" w:rsidRPr="00437B53" w:rsidRDefault="00A928A8" w:rsidP="00A928A8">
            <w:pPr>
              <w:jc w:val="center"/>
              <w:rPr>
                <w:b/>
                <w:sz w:val="24"/>
              </w:rPr>
            </w:pPr>
            <w:r>
              <w:rPr>
                <w:b/>
                <w:sz w:val="24"/>
              </w:rPr>
              <w:t>1</w:t>
            </w:r>
          </w:p>
        </w:tc>
        <w:tc>
          <w:tcPr>
            <w:tcW w:w="4320" w:type="dxa"/>
            <w:vAlign w:val="bottom"/>
          </w:tcPr>
          <w:p w14:paraId="79491E1A" w14:textId="452C7DA6" w:rsidR="00A928A8" w:rsidRPr="003A58C0" w:rsidRDefault="00A928A8" w:rsidP="00A928A8">
            <w:pPr>
              <w:jc w:val="center"/>
              <w:rPr>
                <w:b/>
                <w:sz w:val="24"/>
              </w:rPr>
            </w:pPr>
            <w:r w:rsidRPr="003A58C0">
              <w:rPr>
                <w:rFonts w:ascii="Calibri" w:hAnsi="Calibri"/>
              </w:rPr>
              <w:t>Antibodies: Generation, Specificity and Validation</w:t>
            </w:r>
          </w:p>
        </w:tc>
        <w:tc>
          <w:tcPr>
            <w:tcW w:w="3021" w:type="dxa"/>
            <w:vAlign w:val="bottom"/>
          </w:tcPr>
          <w:p w14:paraId="0514C25C" w14:textId="56DD1342" w:rsidR="00A928A8" w:rsidRPr="00437B53" w:rsidRDefault="00A928A8" w:rsidP="00A928A8">
            <w:pPr>
              <w:jc w:val="center"/>
              <w:rPr>
                <w:b/>
                <w:sz w:val="24"/>
              </w:rPr>
            </w:pPr>
            <w:r w:rsidRPr="00A71D7F">
              <w:rPr>
                <w:rFonts w:ascii="Arial" w:hAnsi="Arial" w:cs="Arial"/>
                <w:color w:val="000000" w:themeColor="text1"/>
                <w:sz w:val="20"/>
              </w:rPr>
              <w:t>Alcorn</w:t>
            </w:r>
          </w:p>
        </w:tc>
      </w:tr>
      <w:tr w:rsidR="00A928A8" w:rsidRPr="00437B53" w14:paraId="1F75D933" w14:textId="77777777" w:rsidTr="00373B34">
        <w:trPr>
          <w:trHeight w:val="487"/>
        </w:trPr>
        <w:tc>
          <w:tcPr>
            <w:tcW w:w="1601" w:type="dxa"/>
            <w:vAlign w:val="bottom"/>
          </w:tcPr>
          <w:p w14:paraId="07A98DB1" w14:textId="77777777" w:rsidR="003A58C0" w:rsidRDefault="003A58C0" w:rsidP="00A928A8">
            <w:pPr>
              <w:jc w:val="center"/>
              <w:rPr>
                <w:rFonts w:ascii="Arial" w:hAnsi="Arial" w:cs="Arial"/>
                <w:sz w:val="20"/>
              </w:rPr>
            </w:pPr>
          </w:p>
          <w:p w14:paraId="36EADC09" w14:textId="719BF8ED" w:rsidR="00A928A8" w:rsidRPr="00437B53" w:rsidRDefault="00A928A8" w:rsidP="00A928A8">
            <w:pPr>
              <w:jc w:val="center"/>
              <w:rPr>
                <w:b/>
                <w:sz w:val="24"/>
              </w:rPr>
            </w:pPr>
            <w:r>
              <w:rPr>
                <w:rFonts w:ascii="Arial" w:hAnsi="Arial" w:cs="Arial"/>
                <w:sz w:val="20"/>
              </w:rPr>
              <w:t>7/11</w:t>
            </w:r>
          </w:p>
        </w:tc>
        <w:tc>
          <w:tcPr>
            <w:tcW w:w="1369" w:type="dxa"/>
            <w:vAlign w:val="bottom"/>
          </w:tcPr>
          <w:p w14:paraId="6B0828FF" w14:textId="6BB2C51A" w:rsidR="00A928A8" w:rsidRPr="00437B53" w:rsidRDefault="00A928A8" w:rsidP="00A928A8">
            <w:pPr>
              <w:jc w:val="center"/>
              <w:rPr>
                <w:b/>
                <w:sz w:val="24"/>
              </w:rPr>
            </w:pPr>
            <w:r>
              <w:rPr>
                <w:b/>
                <w:sz w:val="24"/>
              </w:rPr>
              <w:t>1</w:t>
            </w:r>
          </w:p>
        </w:tc>
        <w:tc>
          <w:tcPr>
            <w:tcW w:w="4320" w:type="dxa"/>
            <w:vAlign w:val="bottom"/>
          </w:tcPr>
          <w:p w14:paraId="3319B5C6" w14:textId="44406869" w:rsidR="00A928A8" w:rsidRPr="003A58C0" w:rsidRDefault="00A928A8" w:rsidP="00A928A8">
            <w:pPr>
              <w:jc w:val="center"/>
              <w:rPr>
                <w:b/>
                <w:sz w:val="24"/>
              </w:rPr>
            </w:pPr>
            <w:r w:rsidRPr="003A58C0">
              <w:rPr>
                <w:rFonts w:ascii="Calibri" w:hAnsi="Calibri"/>
              </w:rPr>
              <w:t>Antibodies: Laboratory Applications</w:t>
            </w:r>
          </w:p>
        </w:tc>
        <w:tc>
          <w:tcPr>
            <w:tcW w:w="3021" w:type="dxa"/>
            <w:vAlign w:val="bottom"/>
          </w:tcPr>
          <w:p w14:paraId="7C5F3F92" w14:textId="75F2689F" w:rsidR="00A928A8" w:rsidRPr="00437B53" w:rsidRDefault="00A928A8" w:rsidP="00A928A8">
            <w:pPr>
              <w:jc w:val="center"/>
              <w:rPr>
                <w:b/>
                <w:sz w:val="24"/>
              </w:rPr>
            </w:pPr>
            <w:r w:rsidRPr="00A71D7F">
              <w:rPr>
                <w:rFonts w:ascii="Arial" w:hAnsi="Arial" w:cs="Arial"/>
                <w:color w:val="000000" w:themeColor="text1"/>
                <w:sz w:val="20"/>
              </w:rPr>
              <w:t>Alcorn</w:t>
            </w:r>
          </w:p>
        </w:tc>
      </w:tr>
      <w:tr w:rsidR="00A928A8" w:rsidRPr="00437B53" w14:paraId="5B88D382" w14:textId="77777777" w:rsidTr="00373B34">
        <w:trPr>
          <w:trHeight w:val="466"/>
        </w:trPr>
        <w:tc>
          <w:tcPr>
            <w:tcW w:w="1601" w:type="dxa"/>
            <w:vAlign w:val="bottom"/>
          </w:tcPr>
          <w:p w14:paraId="313575A7" w14:textId="77777777" w:rsidR="003A58C0" w:rsidRDefault="003A58C0" w:rsidP="00A928A8">
            <w:pPr>
              <w:jc w:val="center"/>
              <w:rPr>
                <w:rFonts w:ascii="Arial" w:hAnsi="Arial" w:cs="Arial"/>
                <w:sz w:val="20"/>
              </w:rPr>
            </w:pPr>
          </w:p>
          <w:p w14:paraId="1AE314F2" w14:textId="0EAD80DE" w:rsidR="00A928A8" w:rsidRPr="00437B53" w:rsidRDefault="00A928A8" w:rsidP="00A928A8">
            <w:pPr>
              <w:jc w:val="center"/>
              <w:rPr>
                <w:b/>
                <w:sz w:val="24"/>
              </w:rPr>
            </w:pPr>
            <w:r>
              <w:rPr>
                <w:rFonts w:ascii="Arial" w:hAnsi="Arial" w:cs="Arial"/>
                <w:sz w:val="20"/>
              </w:rPr>
              <w:t>7/14</w:t>
            </w:r>
          </w:p>
        </w:tc>
        <w:tc>
          <w:tcPr>
            <w:tcW w:w="1369" w:type="dxa"/>
            <w:vAlign w:val="bottom"/>
          </w:tcPr>
          <w:p w14:paraId="14A7473B" w14:textId="16962036" w:rsidR="00A928A8" w:rsidRPr="00437B53" w:rsidRDefault="00A928A8" w:rsidP="00A928A8">
            <w:pPr>
              <w:jc w:val="center"/>
              <w:rPr>
                <w:b/>
                <w:sz w:val="24"/>
              </w:rPr>
            </w:pPr>
            <w:r>
              <w:rPr>
                <w:b/>
                <w:sz w:val="24"/>
              </w:rPr>
              <w:t>1</w:t>
            </w:r>
          </w:p>
        </w:tc>
        <w:tc>
          <w:tcPr>
            <w:tcW w:w="4320" w:type="dxa"/>
            <w:vAlign w:val="bottom"/>
          </w:tcPr>
          <w:p w14:paraId="70646890" w14:textId="6B6AB04D" w:rsidR="00A928A8" w:rsidRPr="003A58C0" w:rsidRDefault="00A928A8" w:rsidP="00A928A8">
            <w:pPr>
              <w:jc w:val="center"/>
              <w:rPr>
                <w:b/>
                <w:sz w:val="24"/>
              </w:rPr>
            </w:pPr>
            <w:r w:rsidRPr="003A58C0">
              <w:rPr>
                <w:rFonts w:ascii="Arial" w:hAnsi="Arial" w:cs="Arial"/>
                <w:sz w:val="20"/>
              </w:rPr>
              <w:t xml:space="preserve">Fundamentals of DNA </w:t>
            </w:r>
            <w:r w:rsidR="00DD7C12" w:rsidRPr="003A58C0">
              <w:rPr>
                <w:rFonts w:ascii="Arial" w:hAnsi="Arial" w:cs="Arial"/>
                <w:sz w:val="20"/>
              </w:rPr>
              <w:t>and RNA techniques 1</w:t>
            </w:r>
          </w:p>
        </w:tc>
        <w:tc>
          <w:tcPr>
            <w:tcW w:w="3021" w:type="dxa"/>
            <w:vAlign w:val="bottom"/>
          </w:tcPr>
          <w:p w14:paraId="570C5D1D" w14:textId="3D7D1D5C" w:rsidR="00A928A8" w:rsidRPr="00437B53" w:rsidRDefault="00A928A8" w:rsidP="00A928A8">
            <w:pPr>
              <w:jc w:val="center"/>
              <w:rPr>
                <w:b/>
                <w:sz w:val="24"/>
              </w:rPr>
            </w:pPr>
            <w:r>
              <w:rPr>
                <w:rFonts w:ascii="Arial" w:hAnsi="Arial" w:cs="Arial"/>
                <w:color w:val="000000" w:themeColor="text1"/>
                <w:sz w:val="20"/>
              </w:rPr>
              <w:t>Putkey</w:t>
            </w:r>
          </w:p>
        </w:tc>
      </w:tr>
      <w:tr w:rsidR="00A928A8" w:rsidRPr="00437B53" w14:paraId="1D256C90" w14:textId="77777777" w:rsidTr="00373B34">
        <w:trPr>
          <w:trHeight w:val="466"/>
        </w:trPr>
        <w:tc>
          <w:tcPr>
            <w:tcW w:w="1601" w:type="dxa"/>
            <w:vAlign w:val="bottom"/>
          </w:tcPr>
          <w:p w14:paraId="7B4BD79B" w14:textId="77777777" w:rsidR="003A58C0" w:rsidRDefault="003A58C0" w:rsidP="00A928A8">
            <w:pPr>
              <w:jc w:val="center"/>
              <w:rPr>
                <w:rFonts w:ascii="Arial" w:hAnsi="Arial" w:cs="Arial"/>
                <w:sz w:val="20"/>
              </w:rPr>
            </w:pPr>
          </w:p>
          <w:p w14:paraId="4EBB2EBF" w14:textId="6AEF5990" w:rsidR="00A928A8" w:rsidRPr="00437B53" w:rsidRDefault="00A928A8" w:rsidP="00A928A8">
            <w:pPr>
              <w:jc w:val="center"/>
              <w:rPr>
                <w:b/>
                <w:sz w:val="24"/>
              </w:rPr>
            </w:pPr>
            <w:r>
              <w:rPr>
                <w:rFonts w:ascii="Arial" w:hAnsi="Arial" w:cs="Arial"/>
                <w:sz w:val="20"/>
              </w:rPr>
              <w:t>7/16</w:t>
            </w:r>
          </w:p>
        </w:tc>
        <w:tc>
          <w:tcPr>
            <w:tcW w:w="1369" w:type="dxa"/>
            <w:vAlign w:val="bottom"/>
          </w:tcPr>
          <w:p w14:paraId="7DFD2ABA" w14:textId="0995DC12" w:rsidR="00A928A8" w:rsidRPr="00437B53" w:rsidRDefault="00A928A8" w:rsidP="00A928A8">
            <w:pPr>
              <w:jc w:val="center"/>
              <w:rPr>
                <w:b/>
                <w:sz w:val="24"/>
              </w:rPr>
            </w:pPr>
            <w:r>
              <w:rPr>
                <w:b/>
                <w:sz w:val="24"/>
              </w:rPr>
              <w:t>1</w:t>
            </w:r>
          </w:p>
        </w:tc>
        <w:tc>
          <w:tcPr>
            <w:tcW w:w="4320" w:type="dxa"/>
            <w:vAlign w:val="bottom"/>
          </w:tcPr>
          <w:p w14:paraId="745D1D80" w14:textId="12AEEADC" w:rsidR="00A928A8" w:rsidRPr="003A58C0" w:rsidRDefault="00DD7C12" w:rsidP="00A928A8">
            <w:pPr>
              <w:jc w:val="center"/>
              <w:rPr>
                <w:b/>
                <w:sz w:val="24"/>
              </w:rPr>
            </w:pPr>
            <w:r w:rsidRPr="003A58C0">
              <w:rPr>
                <w:rFonts w:ascii="Arial" w:hAnsi="Arial" w:cs="Arial"/>
                <w:sz w:val="20"/>
              </w:rPr>
              <w:t>Fundamentals of DNA and RNA techniques 2</w:t>
            </w:r>
          </w:p>
        </w:tc>
        <w:tc>
          <w:tcPr>
            <w:tcW w:w="3021" w:type="dxa"/>
            <w:vAlign w:val="bottom"/>
          </w:tcPr>
          <w:p w14:paraId="3341A220" w14:textId="03DC2E83" w:rsidR="00A928A8" w:rsidRPr="00437B53" w:rsidRDefault="00A928A8" w:rsidP="00A928A8">
            <w:pPr>
              <w:jc w:val="center"/>
              <w:rPr>
                <w:b/>
                <w:sz w:val="24"/>
              </w:rPr>
            </w:pPr>
            <w:r>
              <w:rPr>
                <w:rFonts w:ascii="Arial" w:hAnsi="Arial" w:cs="Arial"/>
                <w:color w:val="000000" w:themeColor="text1"/>
                <w:sz w:val="20"/>
              </w:rPr>
              <w:t>Alcorn</w:t>
            </w:r>
          </w:p>
        </w:tc>
      </w:tr>
      <w:tr w:rsidR="00DD7C12" w:rsidRPr="00DD7C12" w14:paraId="0CAF294C" w14:textId="77777777" w:rsidTr="00373B34">
        <w:trPr>
          <w:trHeight w:val="466"/>
        </w:trPr>
        <w:tc>
          <w:tcPr>
            <w:tcW w:w="1601" w:type="dxa"/>
            <w:vAlign w:val="bottom"/>
          </w:tcPr>
          <w:p w14:paraId="09947DB9" w14:textId="77777777" w:rsidR="003A58C0" w:rsidRDefault="003A58C0" w:rsidP="00A928A8">
            <w:pPr>
              <w:jc w:val="center"/>
              <w:rPr>
                <w:rFonts w:ascii="Arial" w:hAnsi="Arial" w:cs="Arial"/>
                <w:sz w:val="20"/>
              </w:rPr>
            </w:pPr>
          </w:p>
          <w:p w14:paraId="3A4CD997" w14:textId="279B3D89" w:rsidR="00A928A8" w:rsidRPr="00437B53" w:rsidRDefault="00A928A8" w:rsidP="00A928A8">
            <w:pPr>
              <w:jc w:val="center"/>
              <w:rPr>
                <w:b/>
                <w:sz w:val="24"/>
              </w:rPr>
            </w:pPr>
            <w:r>
              <w:rPr>
                <w:rFonts w:ascii="Arial" w:hAnsi="Arial" w:cs="Arial"/>
                <w:sz w:val="20"/>
              </w:rPr>
              <w:t>7/18</w:t>
            </w:r>
          </w:p>
        </w:tc>
        <w:tc>
          <w:tcPr>
            <w:tcW w:w="1369" w:type="dxa"/>
            <w:vAlign w:val="bottom"/>
          </w:tcPr>
          <w:p w14:paraId="314444C2" w14:textId="4FAE18F7" w:rsidR="00A928A8" w:rsidRPr="00437B53" w:rsidRDefault="00A928A8" w:rsidP="00A928A8">
            <w:pPr>
              <w:jc w:val="center"/>
              <w:rPr>
                <w:b/>
                <w:sz w:val="24"/>
              </w:rPr>
            </w:pPr>
            <w:r>
              <w:rPr>
                <w:b/>
                <w:sz w:val="24"/>
              </w:rPr>
              <w:t>1</w:t>
            </w:r>
          </w:p>
        </w:tc>
        <w:tc>
          <w:tcPr>
            <w:tcW w:w="4320" w:type="dxa"/>
            <w:vAlign w:val="bottom"/>
          </w:tcPr>
          <w:p w14:paraId="230E8438" w14:textId="58EA1DFB" w:rsidR="00A928A8" w:rsidRPr="003A58C0" w:rsidRDefault="00DD7C12" w:rsidP="00A928A8">
            <w:pPr>
              <w:jc w:val="center"/>
              <w:rPr>
                <w:b/>
                <w:sz w:val="24"/>
              </w:rPr>
            </w:pPr>
            <w:r w:rsidRPr="003A58C0">
              <w:rPr>
                <w:rFonts w:ascii="Arial" w:hAnsi="Arial" w:cs="Arial"/>
                <w:sz w:val="20"/>
              </w:rPr>
              <w:t>Fundamentals of DNA and RNA techniques 3</w:t>
            </w:r>
          </w:p>
        </w:tc>
        <w:tc>
          <w:tcPr>
            <w:tcW w:w="3021" w:type="dxa"/>
            <w:vAlign w:val="bottom"/>
          </w:tcPr>
          <w:p w14:paraId="7EF32597" w14:textId="63E1036A" w:rsidR="00A928A8" w:rsidRPr="00DD7C12" w:rsidRDefault="00A928A8" w:rsidP="00A928A8">
            <w:pPr>
              <w:jc w:val="center"/>
              <w:rPr>
                <w:b/>
                <w:color w:val="000000" w:themeColor="text1"/>
                <w:sz w:val="24"/>
              </w:rPr>
            </w:pPr>
            <w:r w:rsidRPr="00DD7C12">
              <w:rPr>
                <w:rFonts w:ascii="Arial" w:hAnsi="Arial" w:cs="Arial"/>
                <w:color w:val="000000" w:themeColor="text1"/>
                <w:sz w:val="20"/>
              </w:rPr>
              <w:t>Cunha</w:t>
            </w:r>
          </w:p>
        </w:tc>
      </w:tr>
      <w:tr w:rsidR="00A928A8" w:rsidRPr="00437B53" w14:paraId="52B61A7A" w14:textId="77777777" w:rsidTr="00373B34">
        <w:trPr>
          <w:trHeight w:val="466"/>
        </w:trPr>
        <w:tc>
          <w:tcPr>
            <w:tcW w:w="1601" w:type="dxa"/>
            <w:vAlign w:val="bottom"/>
          </w:tcPr>
          <w:p w14:paraId="64DF682A" w14:textId="77777777" w:rsidR="003A58C0" w:rsidRDefault="003A58C0" w:rsidP="00A928A8">
            <w:pPr>
              <w:jc w:val="center"/>
              <w:rPr>
                <w:rFonts w:ascii="Arial" w:hAnsi="Arial" w:cs="Arial"/>
                <w:sz w:val="20"/>
              </w:rPr>
            </w:pPr>
          </w:p>
          <w:p w14:paraId="16A565CE" w14:textId="20A7EA97" w:rsidR="00A928A8" w:rsidRPr="00437B53" w:rsidRDefault="00A928A8" w:rsidP="00A928A8">
            <w:pPr>
              <w:jc w:val="center"/>
              <w:rPr>
                <w:b/>
                <w:sz w:val="24"/>
              </w:rPr>
            </w:pPr>
            <w:r>
              <w:rPr>
                <w:rFonts w:ascii="Arial" w:hAnsi="Arial" w:cs="Arial"/>
                <w:sz w:val="20"/>
              </w:rPr>
              <w:t>7/21</w:t>
            </w:r>
          </w:p>
        </w:tc>
        <w:tc>
          <w:tcPr>
            <w:tcW w:w="1369" w:type="dxa"/>
            <w:vAlign w:val="bottom"/>
          </w:tcPr>
          <w:p w14:paraId="623F55BF" w14:textId="02EFB101" w:rsidR="00A928A8" w:rsidRPr="00437B53" w:rsidRDefault="00A928A8" w:rsidP="00A928A8">
            <w:pPr>
              <w:jc w:val="center"/>
              <w:rPr>
                <w:b/>
                <w:sz w:val="24"/>
              </w:rPr>
            </w:pPr>
            <w:r>
              <w:rPr>
                <w:b/>
                <w:sz w:val="24"/>
              </w:rPr>
              <w:t>1</w:t>
            </w:r>
          </w:p>
        </w:tc>
        <w:tc>
          <w:tcPr>
            <w:tcW w:w="4320" w:type="dxa"/>
            <w:vAlign w:val="bottom"/>
          </w:tcPr>
          <w:p w14:paraId="32C95CED" w14:textId="40662963" w:rsidR="00A928A8" w:rsidRPr="003A58C0" w:rsidRDefault="00A928A8" w:rsidP="00A928A8">
            <w:pPr>
              <w:jc w:val="center"/>
              <w:rPr>
                <w:b/>
                <w:sz w:val="24"/>
              </w:rPr>
            </w:pPr>
            <w:r w:rsidRPr="003A58C0">
              <w:rPr>
                <w:rFonts w:ascii="Arial" w:hAnsi="Arial" w:cs="Arial"/>
                <w:sz w:val="20"/>
              </w:rPr>
              <w:t>Microscopy: Principles</w:t>
            </w:r>
          </w:p>
        </w:tc>
        <w:tc>
          <w:tcPr>
            <w:tcW w:w="3021" w:type="dxa"/>
            <w:vAlign w:val="bottom"/>
          </w:tcPr>
          <w:p w14:paraId="71FEB015" w14:textId="2A4E9362" w:rsidR="00A928A8" w:rsidRPr="00DD7C12" w:rsidRDefault="00A928A8" w:rsidP="00A928A8">
            <w:pPr>
              <w:jc w:val="center"/>
              <w:rPr>
                <w:b/>
                <w:color w:val="000000" w:themeColor="text1"/>
                <w:sz w:val="24"/>
              </w:rPr>
            </w:pPr>
            <w:r w:rsidRPr="00DD7C12">
              <w:rPr>
                <w:rFonts w:ascii="Arial" w:hAnsi="Arial" w:cs="Arial"/>
                <w:color w:val="000000" w:themeColor="text1"/>
                <w:sz w:val="20"/>
              </w:rPr>
              <w:t>Moore</w:t>
            </w:r>
          </w:p>
        </w:tc>
      </w:tr>
      <w:tr w:rsidR="00A928A8" w:rsidRPr="00437B53" w14:paraId="5DEBF426" w14:textId="77777777" w:rsidTr="00373B34">
        <w:trPr>
          <w:trHeight w:val="466"/>
        </w:trPr>
        <w:tc>
          <w:tcPr>
            <w:tcW w:w="1601" w:type="dxa"/>
            <w:vAlign w:val="bottom"/>
          </w:tcPr>
          <w:p w14:paraId="03CD8898" w14:textId="77777777" w:rsidR="003A58C0" w:rsidRDefault="003A58C0" w:rsidP="00A928A8">
            <w:pPr>
              <w:jc w:val="center"/>
              <w:rPr>
                <w:rFonts w:ascii="Arial" w:hAnsi="Arial" w:cs="Arial"/>
                <w:sz w:val="20"/>
              </w:rPr>
            </w:pPr>
          </w:p>
          <w:p w14:paraId="2963D29C" w14:textId="69ABEDC5" w:rsidR="00A928A8" w:rsidRDefault="00A928A8" w:rsidP="00A928A8">
            <w:pPr>
              <w:jc w:val="center"/>
              <w:rPr>
                <w:b/>
                <w:sz w:val="24"/>
              </w:rPr>
            </w:pPr>
            <w:r>
              <w:rPr>
                <w:rFonts w:ascii="Arial" w:hAnsi="Arial" w:cs="Arial"/>
                <w:sz w:val="20"/>
              </w:rPr>
              <w:t>7/23</w:t>
            </w:r>
          </w:p>
        </w:tc>
        <w:tc>
          <w:tcPr>
            <w:tcW w:w="1369" w:type="dxa"/>
            <w:vAlign w:val="bottom"/>
          </w:tcPr>
          <w:p w14:paraId="75938256" w14:textId="714E14FD" w:rsidR="00A928A8" w:rsidRPr="00437B53" w:rsidRDefault="00A928A8" w:rsidP="00A928A8">
            <w:pPr>
              <w:jc w:val="center"/>
              <w:rPr>
                <w:b/>
                <w:sz w:val="24"/>
              </w:rPr>
            </w:pPr>
            <w:r>
              <w:rPr>
                <w:b/>
                <w:sz w:val="24"/>
              </w:rPr>
              <w:t>1</w:t>
            </w:r>
          </w:p>
        </w:tc>
        <w:tc>
          <w:tcPr>
            <w:tcW w:w="4320" w:type="dxa"/>
            <w:vAlign w:val="bottom"/>
          </w:tcPr>
          <w:p w14:paraId="36FC0B03" w14:textId="117C957D" w:rsidR="00A928A8" w:rsidRPr="003A58C0" w:rsidRDefault="00DD7C12" w:rsidP="00A928A8">
            <w:pPr>
              <w:jc w:val="center"/>
              <w:rPr>
                <w:b/>
                <w:sz w:val="24"/>
              </w:rPr>
            </w:pPr>
            <w:r w:rsidRPr="003A58C0">
              <w:rPr>
                <w:b/>
                <w:sz w:val="24"/>
              </w:rPr>
              <w:t>Exam 1</w:t>
            </w:r>
          </w:p>
        </w:tc>
        <w:tc>
          <w:tcPr>
            <w:tcW w:w="3021" w:type="dxa"/>
            <w:vAlign w:val="bottom"/>
          </w:tcPr>
          <w:p w14:paraId="7E3F4FF9" w14:textId="353922C7" w:rsidR="00A928A8" w:rsidRPr="00DD7C12" w:rsidRDefault="00DD7C12" w:rsidP="00A928A8">
            <w:pPr>
              <w:jc w:val="center"/>
              <w:rPr>
                <w:b/>
                <w:color w:val="000000" w:themeColor="text1"/>
                <w:sz w:val="24"/>
              </w:rPr>
            </w:pPr>
            <w:r w:rsidRPr="00A71D7F">
              <w:rPr>
                <w:rFonts w:ascii="Arial" w:hAnsi="Arial" w:cs="Arial"/>
                <w:color w:val="000000" w:themeColor="text1"/>
                <w:sz w:val="20"/>
              </w:rPr>
              <w:t>Alcorn</w:t>
            </w:r>
          </w:p>
        </w:tc>
      </w:tr>
      <w:tr w:rsidR="00DD7C12" w:rsidRPr="00437B53" w14:paraId="2E3D83D7" w14:textId="77777777" w:rsidTr="00373B34">
        <w:trPr>
          <w:trHeight w:val="487"/>
        </w:trPr>
        <w:tc>
          <w:tcPr>
            <w:tcW w:w="1601" w:type="dxa"/>
            <w:vAlign w:val="bottom"/>
          </w:tcPr>
          <w:p w14:paraId="6D0E36E9" w14:textId="77777777" w:rsidR="003A58C0" w:rsidRDefault="003A58C0" w:rsidP="00DD7C12">
            <w:pPr>
              <w:jc w:val="center"/>
              <w:rPr>
                <w:rFonts w:ascii="Arial" w:hAnsi="Arial" w:cs="Arial"/>
                <w:sz w:val="20"/>
              </w:rPr>
            </w:pPr>
          </w:p>
          <w:p w14:paraId="1740CE57" w14:textId="7EFDE384" w:rsidR="00DD7C12" w:rsidRDefault="00DD7C12" w:rsidP="00DD7C12">
            <w:pPr>
              <w:jc w:val="center"/>
              <w:rPr>
                <w:b/>
                <w:sz w:val="24"/>
              </w:rPr>
            </w:pPr>
            <w:r>
              <w:rPr>
                <w:rFonts w:ascii="Arial" w:hAnsi="Arial" w:cs="Arial"/>
                <w:sz w:val="20"/>
              </w:rPr>
              <w:t>7/25</w:t>
            </w:r>
          </w:p>
        </w:tc>
        <w:tc>
          <w:tcPr>
            <w:tcW w:w="1369" w:type="dxa"/>
            <w:vAlign w:val="bottom"/>
          </w:tcPr>
          <w:p w14:paraId="2C38994D" w14:textId="4D84E9B4" w:rsidR="00DD7C12" w:rsidRPr="00437B53" w:rsidRDefault="00DD7C12" w:rsidP="00DD7C12">
            <w:pPr>
              <w:jc w:val="center"/>
              <w:rPr>
                <w:b/>
                <w:sz w:val="24"/>
              </w:rPr>
            </w:pPr>
            <w:r>
              <w:rPr>
                <w:b/>
                <w:sz w:val="24"/>
              </w:rPr>
              <w:t>1</w:t>
            </w:r>
          </w:p>
        </w:tc>
        <w:tc>
          <w:tcPr>
            <w:tcW w:w="4320" w:type="dxa"/>
            <w:vAlign w:val="bottom"/>
          </w:tcPr>
          <w:p w14:paraId="125DF392" w14:textId="5BAE37C6" w:rsidR="00DD7C12" w:rsidRPr="003A58C0" w:rsidRDefault="00DD7C12" w:rsidP="00DD7C12">
            <w:pPr>
              <w:jc w:val="center"/>
              <w:rPr>
                <w:b/>
                <w:sz w:val="24"/>
              </w:rPr>
            </w:pPr>
            <w:r w:rsidRPr="003A58C0">
              <w:rPr>
                <w:rFonts w:ascii="Arial" w:hAnsi="Arial" w:cs="Arial"/>
                <w:sz w:val="20"/>
              </w:rPr>
              <w:t>Introduction to Cell Culture</w:t>
            </w:r>
          </w:p>
        </w:tc>
        <w:tc>
          <w:tcPr>
            <w:tcW w:w="3021" w:type="dxa"/>
            <w:vAlign w:val="bottom"/>
          </w:tcPr>
          <w:p w14:paraId="3955DE4A" w14:textId="640C3CB9" w:rsidR="00DD7C12" w:rsidRPr="00DD7C12" w:rsidRDefault="00DD7C12" w:rsidP="00DD7C12">
            <w:pPr>
              <w:jc w:val="center"/>
              <w:rPr>
                <w:b/>
                <w:color w:val="000000" w:themeColor="text1"/>
                <w:sz w:val="24"/>
              </w:rPr>
            </w:pPr>
            <w:r w:rsidRPr="00DD7C12">
              <w:rPr>
                <w:rFonts w:ascii="Arial" w:hAnsi="Arial" w:cs="Arial"/>
                <w:color w:val="000000" w:themeColor="text1"/>
                <w:sz w:val="20"/>
              </w:rPr>
              <w:t>Farach-Carson</w:t>
            </w:r>
          </w:p>
        </w:tc>
      </w:tr>
      <w:tr w:rsidR="00DD7C12" w:rsidRPr="00437B53" w14:paraId="3188AB74" w14:textId="77777777" w:rsidTr="00373B34">
        <w:trPr>
          <w:trHeight w:val="466"/>
        </w:trPr>
        <w:tc>
          <w:tcPr>
            <w:tcW w:w="1601" w:type="dxa"/>
            <w:vAlign w:val="bottom"/>
          </w:tcPr>
          <w:p w14:paraId="7F3E0B40" w14:textId="77777777" w:rsidR="003A58C0" w:rsidRDefault="003A58C0" w:rsidP="00DD7C12">
            <w:pPr>
              <w:jc w:val="center"/>
              <w:rPr>
                <w:rFonts w:ascii="Arial" w:hAnsi="Arial" w:cs="Arial"/>
                <w:sz w:val="20"/>
              </w:rPr>
            </w:pPr>
          </w:p>
          <w:p w14:paraId="0D247DDB" w14:textId="555D8181" w:rsidR="00DD7C12" w:rsidRDefault="00DD7C12" w:rsidP="00DD7C12">
            <w:pPr>
              <w:jc w:val="center"/>
              <w:rPr>
                <w:b/>
                <w:sz w:val="24"/>
              </w:rPr>
            </w:pPr>
            <w:r>
              <w:rPr>
                <w:rFonts w:ascii="Arial" w:hAnsi="Arial" w:cs="Arial"/>
                <w:sz w:val="20"/>
              </w:rPr>
              <w:t>7/28</w:t>
            </w:r>
          </w:p>
        </w:tc>
        <w:tc>
          <w:tcPr>
            <w:tcW w:w="1369" w:type="dxa"/>
            <w:vAlign w:val="bottom"/>
          </w:tcPr>
          <w:p w14:paraId="4BFD0064" w14:textId="0237580A" w:rsidR="00DD7C12" w:rsidRPr="00437B53" w:rsidRDefault="00DD7C12" w:rsidP="00DD7C12">
            <w:pPr>
              <w:jc w:val="center"/>
              <w:rPr>
                <w:b/>
                <w:sz w:val="24"/>
              </w:rPr>
            </w:pPr>
            <w:r>
              <w:rPr>
                <w:b/>
                <w:sz w:val="24"/>
              </w:rPr>
              <w:t>1</w:t>
            </w:r>
          </w:p>
        </w:tc>
        <w:tc>
          <w:tcPr>
            <w:tcW w:w="4320" w:type="dxa"/>
            <w:vAlign w:val="bottom"/>
          </w:tcPr>
          <w:p w14:paraId="4404E142" w14:textId="459E7ED2" w:rsidR="00DD7C12" w:rsidRPr="003A58C0" w:rsidRDefault="00DD7C12" w:rsidP="00DD7C12">
            <w:pPr>
              <w:jc w:val="center"/>
              <w:rPr>
                <w:b/>
                <w:sz w:val="24"/>
              </w:rPr>
            </w:pPr>
            <w:r w:rsidRPr="003A58C0">
              <w:rPr>
                <w:rFonts w:ascii="Arial" w:hAnsi="Arial" w:cs="Arial"/>
                <w:sz w:val="20"/>
              </w:rPr>
              <w:t xml:space="preserve">Protein Expression:  Bacteria </w:t>
            </w:r>
          </w:p>
        </w:tc>
        <w:tc>
          <w:tcPr>
            <w:tcW w:w="3021" w:type="dxa"/>
            <w:vAlign w:val="bottom"/>
          </w:tcPr>
          <w:p w14:paraId="0A426E28" w14:textId="44826FC1" w:rsidR="00DD7C12" w:rsidRPr="00DD7C12" w:rsidRDefault="00DD7C12" w:rsidP="00DD7C12">
            <w:pPr>
              <w:jc w:val="center"/>
              <w:rPr>
                <w:b/>
                <w:color w:val="000000" w:themeColor="text1"/>
                <w:sz w:val="24"/>
              </w:rPr>
            </w:pPr>
            <w:r w:rsidRPr="00DD7C12">
              <w:rPr>
                <w:rFonts w:ascii="Arial" w:hAnsi="Arial" w:cs="Arial"/>
                <w:color w:val="000000" w:themeColor="text1"/>
                <w:sz w:val="20"/>
              </w:rPr>
              <w:t>Putkey</w:t>
            </w:r>
          </w:p>
        </w:tc>
      </w:tr>
      <w:tr w:rsidR="00DD7C12" w:rsidRPr="00437B53" w14:paraId="71502013" w14:textId="77777777" w:rsidTr="00373B34">
        <w:trPr>
          <w:trHeight w:val="466"/>
        </w:trPr>
        <w:tc>
          <w:tcPr>
            <w:tcW w:w="1601" w:type="dxa"/>
            <w:vAlign w:val="bottom"/>
          </w:tcPr>
          <w:p w14:paraId="35D525DC" w14:textId="77777777" w:rsidR="003A58C0" w:rsidRDefault="003A58C0" w:rsidP="00DD7C12">
            <w:pPr>
              <w:jc w:val="center"/>
              <w:rPr>
                <w:rFonts w:ascii="Arial" w:hAnsi="Arial" w:cs="Arial"/>
                <w:sz w:val="20"/>
              </w:rPr>
            </w:pPr>
          </w:p>
          <w:p w14:paraId="581D1510" w14:textId="0A428AD8" w:rsidR="00DD7C12" w:rsidRDefault="00DD7C12" w:rsidP="00DD7C12">
            <w:pPr>
              <w:jc w:val="center"/>
              <w:rPr>
                <w:b/>
                <w:sz w:val="24"/>
              </w:rPr>
            </w:pPr>
            <w:r>
              <w:rPr>
                <w:rFonts w:ascii="Arial" w:hAnsi="Arial" w:cs="Arial"/>
                <w:sz w:val="20"/>
              </w:rPr>
              <w:t>7/30</w:t>
            </w:r>
          </w:p>
        </w:tc>
        <w:tc>
          <w:tcPr>
            <w:tcW w:w="1369" w:type="dxa"/>
            <w:vAlign w:val="bottom"/>
          </w:tcPr>
          <w:p w14:paraId="6EBDEA04" w14:textId="09DBE4EC" w:rsidR="00DD7C12" w:rsidRPr="00437B53" w:rsidRDefault="00DD7C12" w:rsidP="00DD7C12">
            <w:pPr>
              <w:jc w:val="center"/>
              <w:rPr>
                <w:b/>
                <w:sz w:val="24"/>
              </w:rPr>
            </w:pPr>
            <w:r>
              <w:rPr>
                <w:b/>
                <w:sz w:val="24"/>
              </w:rPr>
              <w:t>1</w:t>
            </w:r>
          </w:p>
        </w:tc>
        <w:tc>
          <w:tcPr>
            <w:tcW w:w="4320" w:type="dxa"/>
            <w:vAlign w:val="bottom"/>
          </w:tcPr>
          <w:p w14:paraId="06C7882E" w14:textId="6C741A99" w:rsidR="00DD7C12" w:rsidRPr="003A58C0" w:rsidRDefault="00DD7C12" w:rsidP="00DD7C12">
            <w:pPr>
              <w:jc w:val="center"/>
              <w:rPr>
                <w:b/>
                <w:sz w:val="24"/>
              </w:rPr>
            </w:pPr>
            <w:r w:rsidRPr="003A58C0">
              <w:rPr>
                <w:rFonts w:ascii="Arial" w:hAnsi="Arial" w:cs="Arial"/>
                <w:sz w:val="20"/>
              </w:rPr>
              <w:t>Protein Expression:  Eucaryotic Cells</w:t>
            </w:r>
          </w:p>
        </w:tc>
        <w:tc>
          <w:tcPr>
            <w:tcW w:w="3021" w:type="dxa"/>
            <w:vAlign w:val="bottom"/>
          </w:tcPr>
          <w:p w14:paraId="2FBFEF67" w14:textId="5B062431" w:rsidR="00DD7C12" w:rsidRPr="00437B53" w:rsidRDefault="00DD7C12" w:rsidP="00DD7C12">
            <w:pPr>
              <w:jc w:val="center"/>
              <w:rPr>
                <w:b/>
                <w:sz w:val="24"/>
              </w:rPr>
            </w:pPr>
            <w:r w:rsidRPr="00DD7C12">
              <w:rPr>
                <w:rFonts w:ascii="Arial" w:hAnsi="Arial" w:cs="Arial"/>
                <w:color w:val="000000" w:themeColor="text1"/>
                <w:sz w:val="20"/>
              </w:rPr>
              <w:t>Dessauer</w:t>
            </w:r>
          </w:p>
        </w:tc>
      </w:tr>
      <w:tr w:rsidR="00DD7C12" w:rsidRPr="00437B53" w14:paraId="7F08995B" w14:textId="77777777" w:rsidTr="00373B34">
        <w:trPr>
          <w:trHeight w:val="466"/>
        </w:trPr>
        <w:tc>
          <w:tcPr>
            <w:tcW w:w="1601" w:type="dxa"/>
            <w:vAlign w:val="bottom"/>
          </w:tcPr>
          <w:p w14:paraId="016C3C71" w14:textId="77777777" w:rsidR="003A58C0" w:rsidRDefault="003A58C0" w:rsidP="00DD7C12">
            <w:pPr>
              <w:jc w:val="center"/>
              <w:rPr>
                <w:rFonts w:ascii="Arial" w:hAnsi="Arial" w:cs="Arial"/>
                <w:sz w:val="20"/>
              </w:rPr>
            </w:pPr>
          </w:p>
          <w:p w14:paraId="13ED1217" w14:textId="4D1A34E6" w:rsidR="00DD7C12" w:rsidRDefault="00DD7C12" w:rsidP="00DD7C12">
            <w:pPr>
              <w:jc w:val="center"/>
              <w:rPr>
                <w:rFonts w:ascii="Arial" w:hAnsi="Arial" w:cs="Arial"/>
                <w:sz w:val="20"/>
              </w:rPr>
            </w:pPr>
            <w:r>
              <w:rPr>
                <w:rFonts w:ascii="Arial" w:hAnsi="Arial" w:cs="Arial"/>
                <w:sz w:val="20"/>
              </w:rPr>
              <w:t>8/01</w:t>
            </w:r>
          </w:p>
        </w:tc>
        <w:tc>
          <w:tcPr>
            <w:tcW w:w="1369" w:type="dxa"/>
            <w:vAlign w:val="bottom"/>
          </w:tcPr>
          <w:p w14:paraId="08DBBE12" w14:textId="27D03B50" w:rsidR="00DD7C12" w:rsidRDefault="00DD7C12" w:rsidP="00DD7C12">
            <w:pPr>
              <w:jc w:val="center"/>
              <w:rPr>
                <w:b/>
                <w:sz w:val="24"/>
              </w:rPr>
            </w:pPr>
            <w:r>
              <w:rPr>
                <w:b/>
                <w:sz w:val="24"/>
              </w:rPr>
              <w:t>1</w:t>
            </w:r>
          </w:p>
        </w:tc>
        <w:tc>
          <w:tcPr>
            <w:tcW w:w="4320" w:type="dxa"/>
            <w:vAlign w:val="bottom"/>
          </w:tcPr>
          <w:p w14:paraId="7117777A" w14:textId="3D2D5765" w:rsidR="00DD7C12" w:rsidRPr="003A58C0" w:rsidRDefault="00DD7C12" w:rsidP="00DD7C12">
            <w:pPr>
              <w:jc w:val="center"/>
              <w:rPr>
                <w:rFonts w:ascii="Arial" w:hAnsi="Arial" w:cs="Arial"/>
                <w:sz w:val="20"/>
              </w:rPr>
            </w:pPr>
            <w:r w:rsidRPr="003A58C0">
              <w:rPr>
                <w:rFonts w:ascii="Arial" w:hAnsi="Arial" w:cs="Arial"/>
                <w:sz w:val="20"/>
              </w:rPr>
              <w:t>Protein Isolation I</w:t>
            </w:r>
          </w:p>
        </w:tc>
        <w:tc>
          <w:tcPr>
            <w:tcW w:w="3021" w:type="dxa"/>
            <w:vAlign w:val="bottom"/>
          </w:tcPr>
          <w:p w14:paraId="2C4F7357" w14:textId="15A746EB" w:rsidR="00DD7C12" w:rsidRPr="00A71D7F" w:rsidRDefault="00DD7C12" w:rsidP="00DD7C12">
            <w:pPr>
              <w:jc w:val="center"/>
              <w:rPr>
                <w:rFonts w:ascii="Arial" w:hAnsi="Arial" w:cs="Arial"/>
                <w:color w:val="000000" w:themeColor="text1"/>
                <w:sz w:val="20"/>
              </w:rPr>
            </w:pPr>
            <w:r w:rsidRPr="00A71D7F">
              <w:rPr>
                <w:rFonts w:ascii="Arial" w:hAnsi="Arial" w:cs="Arial"/>
                <w:color w:val="000000" w:themeColor="text1"/>
                <w:sz w:val="20"/>
              </w:rPr>
              <w:t>Putkey</w:t>
            </w:r>
          </w:p>
        </w:tc>
      </w:tr>
      <w:tr w:rsidR="00DD7C12" w:rsidRPr="00437B53" w14:paraId="5D71CE76" w14:textId="77777777" w:rsidTr="00373B34">
        <w:trPr>
          <w:trHeight w:val="466"/>
        </w:trPr>
        <w:tc>
          <w:tcPr>
            <w:tcW w:w="1601" w:type="dxa"/>
            <w:vAlign w:val="bottom"/>
          </w:tcPr>
          <w:p w14:paraId="246BEBE6" w14:textId="77777777" w:rsidR="003A58C0" w:rsidRDefault="003A58C0" w:rsidP="00DD7C12">
            <w:pPr>
              <w:jc w:val="center"/>
              <w:rPr>
                <w:rFonts w:ascii="Arial" w:hAnsi="Arial" w:cs="Arial"/>
                <w:sz w:val="20"/>
              </w:rPr>
            </w:pPr>
          </w:p>
          <w:p w14:paraId="7BD1F950" w14:textId="30576935" w:rsidR="00DD7C12" w:rsidRDefault="00DD7C12" w:rsidP="00DD7C12">
            <w:pPr>
              <w:jc w:val="center"/>
              <w:rPr>
                <w:rFonts w:ascii="Arial" w:hAnsi="Arial" w:cs="Arial"/>
                <w:sz w:val="20"/>
              </w:rPr>
            </w:pPr>
            <w:r>
              <w:rPr>
                <w:rFonts w:ascii="Arial" w:hAnsi="Arial" w:cs="Arial"/>
                <w:sz w:val="20"/>
              </w:rPr>
              <w:t>8/04</w:t>
            </w:r>
          </w:p>
        </w:tc>
        <w:tc>
          <w:tcPr>
            <w:tcW w:w="1369" w:type="dxa"/>
            <w:vAlign w:val="bottom"/>
          </w:tcPr>
          <w:p w14:paraId="4156729A" w14:textId="142208F2" w:rsidR="00DD7C12" w:rsidRDefault="00DD7C12" w:rsidP="00DD7C12">
            <w:pPr>
              <w:jc w:val="center"/>
              <w:rPr>
                <w:b/>
                <w:sz w:val="24"/>
              </w:rPr>
            </w:pPr>
            <w:r>
              <w:rPr>
                <w:b/>
                <w:sz w:val="24"/>
              </w:rPr>
              <w:t>1</w:t>
            </w:r>
          </w:p>
        </w:tc>
        <w:tc>
          <w:tcPr>
            <w:tcW w:w="4320" w:type="dxa"/>
            <w:vAlign w:val="bottom"/>
          </w:tcPr>
          <w:p w14:paraId="2C7744C1" w14:textId="0F7E8241" w:rsidR="00DD7C12" w:rsidRPr="003A58C0" w:rsidRDefault="00DD7C12" w:rsidP="00DD7C12">
            <w:pPr>
              <w:jc w:val="center"/>
              <w:rPr>
                <w:rFonts w:ascii="Arial" w:hAnsi="Arial" w:cs="Arial"/>
                <w:sz w:val="20"/>
              </w:rPr>
            </w:pPr>
            <w:r w:rsidRPr="003A58C0">
              <w:rPr>
                <w:rFonts w:ascii="Arial" w:hAnsi="Arial" w:cs="Arial"/>
                <w:sz w:val="20"/>
              </w:rPr>
              <w:t>Protein Isolation II</w:t>
            </w:r>
          </w:p>
        </w:tc>
        <w:tc>
          <w:tcPr>
            <w:tcW w:w="3021" w:type="dxa"/>
            <w:vAlign w:val="bottom"/>
          </w:tcPr>
          <w:p w14:paraId="76956C8A" w14:textId="4D58540D" w:rsidR="00DD7C12" w:rsidRPr="00A71D7F" w:rsidRDefault="00DD7C12" w:rsidP="00DD7C12">
            <w:pPr>
              <w:jc w:val="center"/>
              <w:rPr>
                <w:rFonts w:ascii="Arial" w:hAnsi="Arial" w:cs="Arial"/>
                <w:color w:val="000000" w:themeColor="text1"/>
                <w:sz w:val="20"/>
              </w:rPr>
            </w:pPr>
            <w:r w:rsidRPr="00A71D7F">
              <w:rPr>
                <w:rFonts w:ascii="Arial" w:hAnsi="Arial" w:cs="Arial"/>
                <w:color w:val="000000" w:themeColor="text1"/>
                <w:sz w:val="20"/>
              </w:rPr>
              <w:t>Alcorn</w:t>
            </w:r>
          </w:p>
        </w:tc>
      </w:tr>
      <w:tr w:rsidR="00DD7C12" w:rsidRPr="00437B53" w14:paraId="5E8630B7" w14:textId="77777777" w:rsidTr="00373B34">
        <w:trPr>
          <w:trHeight w:val="466"/>
        </w:trPr>
        <w:tc>
          <w:tcPr>
            <w:tcW w:w="1601" w:type="dxa"/>
            <w:vAlign w:val="bottom"/>
          </w:tcPr>
          <w:p w14:paraId="1B0FD9FE" w14:textId="77777777" w:rsidR="003A58C0" w:rsidRDefault="003A58C0" w:rsidP="00DD7C12">
            <w:pPr>
              <w:jc w:val="center"/>
              <w:rPr>
                <w:rFonts w:ascii="Arial" w:hAnsi="Arial" w:cs="Arial"/>
                <w:sz w:val="20"/>
              </w:rPr>
            </w:pPr>
          </w:p>
          <w:p w14:paraId="670A959C" w14:textId="5B45AD22" w:rsidR="00DD7C12" w:rsidRDefault="00DD7C12" w:rsidP="00DD7C12">
            <w:pPr>
              <w:jc w:val="center"/>
              <w:rPr>
                <w:rFonts w:ascii="Arial" w:hAnsi="Arial" w:cs="Arial"/>
                <w:sz w:val="20"/>
              </w:rPr>
            </w:pPr>
            <w:r>
              <w:rPr>
                <w:rFonts w:ascii="Arial" w:hAnsi="Arial" w:cs="Arial"/>
                <w:sz w:val="20"/>
              </w:rPr>
              <w:t>8/06</w:t>
            </w:r>
          </w:p>
        </w:tc>
        <w:tc>
          <w:tcPr>
            <w:tcW w:w="1369" w:type="dxa"/>
            <w:vAlign w:val="bottom"/>
          </w:tcPr>
          <w:p w14:paraId="1C1A804E" w14:textId="0F233459" w:rsidR="00DD7C12" w:rsidRDefault="00DD7C12" w:rsidP="00DD7C12">
            <w:pPr>
              <w:jc w:val="center"/>
              <w:rPr>
                <w:b/>
                <w:sz w:val="24"/>
              </w:rPr>
            </w:pPr>
            <w:r>
              <w:rPr>
                <w:b/>
                <w:sz w:val="24"/>
              </w:rPr>
              <w:t>1</w:t>
            </w:r>
          </w:p>
        </w:tc>
        <w:tc>
          <w:tcPr>
            <w:tcW w:w="4320" w:type="dxa"/>
            <w:vAlign w:val="bottom"/>
          </w:tcPr>
          <w:p w14:paraId="3FB8E2C3" w14:textId="0357B2D0" w:rsidR="00DD7C12" w:rsidRPr="003A58C0" w:rsidRDefault="00DD7C12" w:rsidP="00DD7C12">
            <w:pPr>
              <w:jc w:val="center"/>
              <w:rPr>
                <w:rFonts w:ascii="Arial" w:hAnsi="Arial" w:cs="Arial"/>
                <w:sz w:val="20"/>
              </w:rPr>
            </w:pPr>
            <w:r w:rsidRPr="003A58C0">
              <w:rPr>
                <w:rFonts w:ascii="Arial" w:hAnsi="Arial" w:cs="Arial"/>
                <w:sz w:val="20"/>
              </w:rPr>
              <w:t>Spectroscopy</w:t>
            </w:r>
            <w:proofErr w:type="gramStart"/>
            <w:r w:rsidRPr="003A58C0">
              <w:rPr>
                <w:rFonts w:ascii="Arial" w:hAnsi="Arial" w:cs="Arial"/>
                <w:sz w:val="20"/>
              </w:rPr>
              <w:t>:  UV</w:t>
            </w:r>
            <w:proofErr w:type="gramEnd"/>
            <w:r w:rsidRPr="003A58C0">
              <w:rPr>
                <w:rFonts w:ascii="Arial" w:hAnsi="Arial" w:cs="Arial"/>
                <w:sz w:val="20"/>
              </w:rPr>
              <w:t>/Vis/FRET</w:t>
            </w:r>
          </w:p>
        </w:tc>
        <w:tc>
          <w:tcPr>
            <w:tcW w:w="3021" w:type="dxa"/>
            <w:vAlign w:val="bottom"/>
          </w:tcPr>
          <w:p w14:paraId="32E0360C" w14:textId="41E27B08" w:rsidR="00DD7C12" w:rsidRPr="00A71D7F" w:rsidRDefault="00DD7C12" w:rsidP="00DD7C12">
            <w:pPr>
              <w:jc w:val="center"/>
              <w:rPr>
                <w:rFonts w:ascii="Arial" w:hAnsi="Arial" w:cs="Arial"/>
                <w:color w:val="000000" w:themeColor="text1"/>
                <w:sz w:val="20"/>
              </w:rPr>
            </w:pPr>
            <w:r>
              <w:rPr>
                <w:rFonts w:ascii="Arial" w:hAnsi="Arial" w:cs="Arial"/>
                <w:color w:val="000000"/>
                <w:sz w:val="20"/>
              </w:rPr>
              <w:t>Putkey</w:t>
            </w:r>
          </w:p>
        </w:tc>
      </w:tr>
      <w:tr w:rsidR="00DD7C12" w:rsidRPr="00437B53" w14:paraId="267A7B3D" w14:textId="77777777" w:rsidTr="00373B34">
        <w:trPr>
          <w:trHeight w:val="487"/>
        </w:trPr>
        <w:tc>
          <w:tcPr>
            <w:tcW w:w="1601" w:type="dxa"/>
            <w:vAlign w:val="bottom"/>
          </w:tcPr>
          <w:p w14:paraId="602164B0" w14:textId="77777777" w:rsidR="003A58C0" w:rsidRDefault="003A58C0" w:rsidP="00DD7C12">
            <w:pPr>
              <w:jc w:val="center"/>
              <w:rPr>
                <w:rFonts w:ascii="Arial" w:hAnsi="Arial" w:cs="Arial"/>
                <w:sz w:val="20"/>
              </w:rPr>
            </w:pPr>
          </w:p>
          <w:p w14:paraId="12613DF9" w14:textId="4A2A9EF8" w:rsidR="00DD7C12" w:rsidRDefault="00DD7C12" w:rsidP="00DD7C12">
            <w:pPr>
              <w:jc w:val="center"/>
              <w:rPr>
                <w:rFonts w:ascii="Arial" w:hAnsi="Arial" w:cs="Arial"/>
                <w:sz w:val="20"/>
              </w:rPr>
            </w:pPr>
            <w:r>
              <w:rPr>
                <w:rFonts w:ascii="Arial" w:hAnsi="Arial" w:cs="Arial"/>
                <w:sz w:val="20"/>
              </w:rPr>
              <w:t>8/08</w:t>
            </w:r>
          </w:p>
        </w:tc>
        <w:tc>
          <w:tcPr>
            <w:tcW w:w="1369" w:type="dxa"/>
            <w:vAlign w:val="bottom"/>
          </w:tcPr>
          <w:p w14:paraId="37934729" w14:textId="1ADD8B86" w:rsidR="00DD7C12" w:rsidRDefault="00DD7C12" w:rsidP="00DD7C12">
            <w:pPr>
              <w:jc w:val="center"/>
              <w:rPr>
                <w:b/>
                <w:sz w:val="24"/>
              </w:rPr>
            </w:pPr>
            <w:r>
              <w:rPr>
                <w:b/>
                <w:sz w:val="24"/>
              </w:rPr>
              <w:t>1</w:t>
            </w:r>
          </w:p>
        </w:tc>
        <w:tc>
          <w:tcPr>
            <w:tcW w:w="4320" w:type="dxa"/>
            <w:vAlign w:val="bottom"/>
          </w:tcPr>
          <w:p w14:paraId="281DB13C" w14:textId="567375B5" w:rsidR="00DD7C12" w:rsidRPr="003A58C0" w:rsidRDefault="00DD7C12" w:rsidP="00DD7C12">
            <w:pPr>
              <w:jc w:val="center"/>
              <w:rPr>
                <w:rFonts w:ascii="Arial" w:hAnsi="Arial" w:cs="Arial"/>
                <w:sz w:val="20"/>
              </w:rPr>
            </w:pPr>
            <w:r w:rsidRPr="003A58C0">
              <w:rPr>
                <w:rFonts w:ascii="Arial" w:hAnsi="Arial" w:cs="Arial"/>
                <w:sz w:val="20"/>
              </w:rPr>
              <w:t>Ligand binding and Protein-Protein Interactions</w:t>
            </w:r>
          </w:p>
        </w:tc>
        <w:tc>
          <w:tcPr>
            <w:tcW w:w="3021" w:type="dxa"/>
            <w:vAlign w:val="bottom"/>
          </w:tcPr>
          <w:p w14:paraId="16250D43" w14:textId="2896BE38" w:rsidR="00DD7C12" w:rsidRDefault="00DD7C12" w:rsidP="00DD7C12">
            <w:pPr>
              <w:jc w:val="center"/>
              <w:rPr>
                <w:rFonts w:ascii="Arial" w:hAnsi="Arial" w:cs="Arial"/>
                <w:color w:val="000000"/>
                <w:sz w:val="20"/>
              </w:rPr>
            </w:pPr>
            <w:r>
              <w:rPr>
                <w:rFonts w:ascii="Arial" w:hAnsi="Arial" w:cs="Arial"/>
                <w:sz w:val="20"/>
              </w:rPr>
              <w:t>Putkey</w:t>
            </w:r>
          </w:p>
        </w:tc>
      </w:tr>
      <w:tr w:rsidR="00DD7C12" w:rsidRPr="00437B53" w14:paraId="395F8D65" w14:textId="77777777" w:rsidTr="00373B34">
        <w:trPr>
          <w:trHeight w:val="64"/>
        </w:trPr>
        <w:tc>
          <w:tcPr>
            <w:tcW w:w="1601" w:type="dxa"/>
            <w:vAlign w:val="bottom"/>
          </w:tcPr>
          <w:p w14:paraId="0856382F" w14:textId="77777777" w:rsidR="003A58C0" w:rsidRDefault="003A58C0" w:rsidP="00DD7C12">
            <w:pPr>
              <w:jc w:val="center"/>
              <w:rPr>
                <w:rFonts w:ascii="Arial" w:hAnsi="Arial" w:cs="Arial"/>
                <w:sz w:val="20"/>
              </w:rPr>
            </w:pPr>
          </w:p>
          <w:p w14:paraId="6F448BAD" w14:textId="7C20908C" w:rsidR="00DD7C12" w:rsidRDefault="00DD7C12" w:rsidP="00DD7C12">
            <w:pPr>
              <w:jc w:val="center"/>
              <w:rPr>
                <w:rFonts w:ascii="Arial" w:hAnsi="Arial" w:cs="Arial"/>
                <w:sz w:val="20"/>
              </w:rPr>
            </w:pPr>
            <w:r>
              <w:rPr>
                <w:rFonts w:ascii="Arial" w:hAnsi="Arial" w:cs="Arial"/>
                <w:sz w:val="20"/>
              </w:rPr>
              <w:t>8/11</w:t>
            </w:r>
          </w:p>
        </w:tc>
        <w:tc>
          <w:tcPr>
            <w:tcW w:w="1369" w:type="dxa"/>
            <w:vAlign w:val="bottom"/>
          </w:tcPr>
          <w:p w14:paraId="33AF6D66" w14:textId="1F1EF926" w:rsidR="00DD7C12" w:rsidRDefault="00DD7C12" w:rsidP="00DD7C12">
            <w:pPr>
              <w:jc w:val="center"/>
              <w:rPr>
                <w:b/>
                <w:sz w:val="24"/>
              </w:rPr>
            </w:pPr>
            <w:r>
              <w:rPr>
                <w:b/>
                <w:sz w:val="24"/>
              </w:rPr>
              <w:t>1</w:t>
            </w:r>
          </w:p>
        </w:tc>
        <w:tc>
          <w:tcPr>
            <w:tcW w:w="4320" w:type="dxa"/>
            <w:vAlign w:val="bottom"/>
          </w:tcPr>
          <w:p w14:paraId="6C04BE24" w14:textId="6A712FC6" w:rsidR="00DD7C12" w:rsidRPr="00A71D7F" w:rsidRDefault="00DD7C12" w:rsidP="00DD7C12">
            <w:pPr>
              <w:jc w:val="center"/>
              <w:rPr>
                <w:rFonts w:ascii="Arial" w:hAnsi="Arial" w:cs="Arial"/>
                <w:color w:val="FF0000"/>
                <w:sz w:val="20"/>
              </w:rPr>
            </w:pPr>
            <w:r>
              <w:rPr>
                <w:b/>
                <w:sz w:val="24"/>
              </w:rPr>
              <w:t>Exam 2</w:t>
            </w:r>
          </w:p>
        </w:tc>
        <w:tc>
          <w:tcPr>
            <w:tcW w:w="3021" w:type="dxa"/>
            <w:vAlign w:val="bottom"/>
          </w:tcPr>
          <w:p w14:paraId="0CFF4DFD" w14:textId="19999029" w:rsidR="00DD7C12" w:rsidRDefault="00DD7C12" w:rsidP="00DD7C12">
            <w:pPr>
              <w:jc w:val="center"/>
              <w:rPr>
                <w:rFonts w:ascii="Arial" w:hAnsi="Arial" w:cs="Arial"/>
                <w:sz w:val="20"/>
              </w:rPr>
            </w:pPr>
          </w:p>
        </w:tc>
      </w:tr>
    </w:tbl>
    <w:p w14:paraId="1F9417F1" w14:textId="77777777" w:rsidR="00F61392" w:rsidRPr="00F61392" w:rsidRDefault="00F61392" w:rsidP="00391A59">
      <w:pPr>
        <w:spacing w:after="0"/>
        <w:rPr>
          <w:b/>
          <w:color w:val="FF0000"/>
          <w:sz w:val="14"/>
        </w:rPr>
      </w:pPr>
    </w:p>
    <w:p w14:paraId="5597A1CE" w14:textId="14A84CD2" w:rsidR="0058798D" w:rsidRPr="0093563A" w:rsidRDefault="00671FA6" w:rsidP="00391A59">
      <w:pPr>
        <w:spacing w:after="0"/>
        <w:rPr>
          <w:i/>
          <w:sz w:val="18"/>
        </w:rPr>
      </w:pPr>
      <w:r>
        <w:rPr>
          <w:i/>
          <w:sz w:val="18"/>
        </w:rPr>
        <w:t>JP</w:t>
      </w:r>
      <w:r w:rsidR="00954393">
        <w:rPr>
          <w:i/>
          <w:sz w:val="18"/>
        </w:rPr>
        <w:t>/</w:t>
      </w:r>
      <w:proofErr w:type="spellStart"/>
      <w:r w:rsidR="003B298E">
        <w:rPr>
          <w:i/>
          <w:sz w:val="18"/>
        </w:rPr>
        <w:t>jal</w:t>
      </w:r>
      <w:proofErr w:type="spellEnd"/>
    </w:p>
    <w:sectPr w:rsidR="0058798D" w:rsidRPr="0093563A" w:rsidSect="0037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915"/>
    <w:multiLevelType w:val="hybridMultilevel"/>
    <w:tmpl w:val="3D10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339DF"/>
    <w:multiLevelType w:val="multilevel"/>
    <w:tmpl w:val="A97C8B3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DD34C8"/>
    <w:multiLevelType w:val="multilevel"/>
    <w:tmpl w:val="108C45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9C000C"/>
    <w:multiLevelType w:val="hybridMultilevel"/>
    <w:tmpl w:val="E1FC20E4"/>
    <w:lvl w:ilvl="0" w:tplc="04090001">
      <w:start w:val="1"/>
      <w:numFmt w:val="bullet"/>
      <w:lvlText w:val=""/>
      <w:lvlJc w:val="left"/>
      <w:pPr>
        <w:ind w:left="967" w:hanging="360"/>
      </w:pPr>
      <w:rPr>
        <w:rFonts w:ascii="Symbol" w:hAnsi="Symbol" w:hint="default"/>
      </w:rPr>
    </w:lvl>
    <w:lvl w:ilvl="1" w:tplc="04090003" w:tentative="1">
      <w:start w:val="1"/>
      <w:numFmt w:val="bullet"/>
      <w:lvlText w:val="o"/>
      <w:lvlJc w:val="left"/>
      <w:pPr>
        <w:ind w:left="1687" w:hanging="360"/>
      </w:pPr>
      <w:rPr>
        <w:rFonts w:ascii="Courier New" w:hAnsi="Courier New" w:cs="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cs="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cs="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4" w15:restartNumberingAfterBreak="0">
    <w:nsid w:val="173D3AB0"/>
    <w:multiLevelType w:val="hybridMultilevel"/>
    <w:tmpl w:val="69101134"/>
    <w:lvl w:ilvl="0" w:tplc="BF7EC2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BE021CB"/>
    <w:multiLevelType w:val="hybridMultilevel"/>
    <w:tmpl w:val="5BB0CC18"/>
    <w:lvl w:ilvl="0" w:tplc="C53C12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22B0E"/>
    <w:multiLevelType w:val="multilevel"/>
    <w:tmpl w:val="013C932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546B13"/>
    <w:multiLevelType w:val="hybridMultilevel"/>
    <w:tmpl w:val="F536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27693"/>
    <w:multiLevelType w:val="multilevel"/>
    <w:tmpl w:val="6652BA3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913005E"/>
    <w:multiLevelType w:val="hybridMultilevel"/>
    <w:tmpl w:val="726E5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46344"/>
    <w:multiLevelType w:val="hybridMultilevel"/>
    <w:tmpl w:val="D4E8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7340A"/>
    <w:multiLevelType w:val="hybridMultilevel"/>
    <w:tmpl w:val="AE06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6571F5"/>
    <w:multiLevelType w:val="hybridMultilevel"/>
    <w:tmpl w:val="360006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07E15"/>
    <w:multiLevelType w:val="hybridMultilevel"/>
    <w:tmpl w:val="5F56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F3CB0"/>
    <w:multiLevelType w:val="hybridMultilevel"/>
    <w:tmpl w:val="E07EC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0F41BE5"/>
    <w:multiLevelType w:val="multilevel"/>
    <w:tmpl w:val="D3A87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566261E"/>
    <w:multiLevelType w:val="hybridMultilevel"/>
    <w:tmpl w:val="015EE784"/>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37930"/>
    <w:multiLevelType w:val="hybridMultilevel"/>
    <w:tmpl w:val="9A122C0C"/>
    <w:lvl w:ilvl="0" w:tplc="FF3ADCFA">
      <w:start w:val="1"/>
      <w:numFmt w:val="decimal"/>
      <w:lvlText w:val="%1."/>
      <w:lvlJc w:val="left"/>
      <w:pPr>
        <w:ind w:left="967" w:hanging="360"/>
      </w:pPr>
      <w:rPr>
        <w:rFonts w:hint="default"/>
      </w:rPr>
    </w:lvl>
    <w:lvl w:ilvl="1" w:tplc="FFFFFFFF" w:tentative="1">
      <w:start w:val="1"/>
      <w:numFmt w:val="bullet"/>
      <w:lvlText w:val="o"/>
      <w:lvlJc w:val="left"/>
      <w:pPr>
        <w:ind w:left="1687" w:hanging="360"/>
      </w:pPr>
      <w:rPr>
        <w:rFonts w:ascii="Courier New" w:hAnsi="Courier New" w:cs="Courier New" w:hint="default"/>
      </w:rPr>
    </w:lvl>
    <w:lvl w:ilvl="2" w:tplc="FFFFFFFF" w:tentative="1">
      <w:start w:val="1"/>
      <w:numFmt w:val="bullet"/>
      <w:lvlText w:val=""/>
      <w:lvlJc w:val="left"/>
      <w:pPr>
        <w:ind w:left="2407" w:hanging="360"/>
      </w:pPr>
      <w:rPr>
        <w:rFonts w:ascii="Wingdings" w:hAnsi="Wingdings" w:hint="default"/>
      </w:rPr>
    </w:lvl>
    <w:lvl w:ilvl="3" w:tplc="FFFFFFFF" w:tentative="1">
      <w:start w:val="1"/>
      <w:numFmt w:val="bullet"/>
      <w:lvlText w:val=""/>
      <w:lvlJc w:val="left"/>
      <w:pPr>
        <w:ind w:left="3127" w:hanging="360"/>
      </w:pPr>
      <w:rPr>
        <w:rFonts w:ascii="Symbol" w:hAnsi="Symbol" w:hint="default"/>
      </w:rPr>
    </w:lvl>
    <w:lvl w:ilvl="4" w:tplc="FFFFFFFF" w:tentative="1">
      <w:start w:val="1"/>
      <w:numFmt w:val="bullet"/>
      <w:lvlText w:val="o"/>
      <w:lvlJc w:val="left"/>
      <w:pPr>
        <w:ind w:left="3847" w:hanging="360"/>
      </w:pPr>
      <w:rPr>
        <w:rFonts w:ascii="Courier New" w:hAnsi="Courier New" w:cs="Courier New" w:hint="default"/>
      </w:rPr>
    </w:lvl>
    <w:lvl w:ilvl="5" w:tplc="FFFFFFFF" w:tentative="1">
      <w:start w:val="1"/>
      <w:numFmt w:val="bullet"/>
      <w:lvlText w:val=""/>
      <w:lvlJc w:val="left"/>
      <w:pPr>
        <w:ind w:left="4567" w:hanging="360"/>
      </w:pPr>
      <w:rPr>
        <w:rFonts w:ascii="Wingdings" w:hAnsi="Wingdings" w:hint="default"/>
      </w:rPr>
    </w:lvl>
    <w:lvl w:ilvl="6" w:tplc="FFFFFFFF" w:tentative="1">
      <w:start w:val="1"/>
      <w:numFmt w:val="bullet"/>
      <w:lvlText w:val=""/>
      <w:lvlJc w:val="left"/>
      <w:pPr>
        <w:ind w:left="5287" w:hanging="360"/>
      </w:pPr>
      <w:rPr>
        <w:rFonts w:ascii="Symbol" w:hAnsi="Symbol" w:hint="default"/>
      </w:rPr>
    </w:lvl>
    <w:lvl w:ilvl="7" w:tplc="FFFFFFFF" w:tentative="1">
      <w:start w:val="1"/>
      <w:numFmt w:val="bullet"/>
      <w:lvlText w:val="o"/>
      <w:lvlJc w:val="left"/>
      <w:pPr>
        <w:ind w:left="6007" w:hanging="360"/>
      </w:pPr>
      <w:rPr>
        <w:rFonts w:ascii="Courier New" w:hAnsi="Courier New" w:cs="Courier New" w:hint="default"/>
      </w:rPr>
    </w:lvl>
    <w:lvl w:ilvl="8" w:tplc="FFFFFFFF" w:tentative="1">
      <w:start w:val="1"/>
      <w:numFmt w:val="bullet"/>
      <w:lvlText w:val=""/>
      <w:lvlJc w:val="left"/>
      <w:pPr>
        <w:ind w:left="6727" w:hanging="360"/>
      </w:pPr>
      <w:rPr>
        <w:rFonts w:ascii="Wingdings" w:hAnsi="Wingdings" w:hint="default"/>
      </w:rPr>
    </w:lvl>
  </w:abstractNum>
  <w:abstractNum w:abstractNumId="18" w15:restartNumberingAfterBreak="0">
    <w:nsid w:val="4FE54BCF"/>
    <w:multiLevelType w:val="hybridMultilevel"/>
    <w:tmpl w:val="06C03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A02628"/>
    <w:multiLevelType w:val="multilevel"/>
    <w:tmpl w:val="064865A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13458E1"/>
    <w:multiLevelType w:val="hybridMultilevel"/>
    <w:tmpl w:val="1270A66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1" w15:restartNumberingAfterBreak="0">
    <w:nsid w:val="7A056862"/>
    <w:multiLevelType w:val="hybridMultilevel"/>
    <w:tmpl w:val="F6E2E916"/>
    <w:lvl w:ilvl="0" w:tplc="FF3ADCFA">
      <w:start w:val="1"/>
      <w:numFmt w:val="decimal"/>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num w:numId="1" w16cid:durableId="456804585">
    <w:abstractNumId w:val="5"/>
  </w:num>
  <w:num w:numId="2" w16cid:durableId="991521841">
    <w:abstractNumId w:val="14"/>
  </w:num>
  <w:num w:numId="3" w16cid:durableId="1806505263">
    <w:abstractNumId w:val="10"/>
  </w:num>
  <w:num w:numId="4" w16cid:durableId="1784611650">
    <w:abstractNumId w:val="16"/>
  </w:num>
  <w:num w:numId="5" w16cid:durableId="1106654820">
    <w:abstractNumId w:val="9"/>
  </w:num>
  <w:num w:numId="6" w16cid:durableId="1888029542">
    <w:abstractNumId w:val="12"/>
  </w:num>
  <w:num w:numId="7" w16cid:durableId="282158982">
    <w:abstractNumId w:val="18"/>
  </w:num>
  <w:num w:numId="8" w16cid:durableId="1190293463">
    <w:abstractNumId w:val="7"/>
  </w:num>
  <w:num w:numId="9" w16cid:durableId="190074396">
    <w:abstractNumId w:val="0"/>
  </w:num>
  <w:num w:numId="10" w16cid:durableId="630938070">
    <w:abstractNumId w:val="20"/>
  </w:num>
  <w:num w:numId="11" w16cid:durableId="1597908916">
    <w:abstractNumId w:val="11"/>
  </w:num>
  <w:num w:numId="12" w16cid:durableId="1013990332">
    <w:abstractNumId w:val="13"/>
  </w:num>
  <w:num w:numId="13" w16cid:durableId="1351418726">
    <w:abstractNumId w:val="3"/>
  </w:num>
  <w:num w:numId="14" w16cid:durableId="365913261">
    <w:abstractNumId w:val="21"/>
  </w:num>
  <w:num w:numId="15" w16cid:durableId="1963687092">
    <w:abstractNumId w:val="17"/>
  </w:num>
  <w:num w:numId="16" w16cid:durableId="169954991">
    <w:abstractNumId w:val="4"/>
  </w:num>
  <w:num w:numId="17" w16cid:durableId="1091508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520773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479691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798443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750359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883002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E6"/>
    <w:rsid w:val="00017D80"/>
    <w:rsid w:val="00021253"/>
    <w:rsid w:val="0003534F"/>
    <w:rsid w:val="000409C9"/>
    <w:rsid w:val="00056589"/>
    <w:rsid w:val="00065A62"/>
    <w:rsid w:val="00082852"/>
    <w:rsid w:val="000927EC"/>
    <w:rsid w:val="000948D9"/>
    <w:rsid w:val="00096FD5"/>
    <w:rsid w:val="000A7D54"/>
    <w:rsid w:val="000B0C6D"/>
    <w:rsid w:val="000B117A"/>
    <w:rsid w:val="000B29E0"/>
    <w:rsid w:val="000B2BEF"/>
    <w:rsid w:val="000C7196"/>
    <w:rsid w:val="000D0080"/>
    <w:rsid w:val="000D2AD7"/>
    <w:rsid w:val="000D694E"/>
    <w:rsid w:val="000E1A48"/>
    <w:rsid w:val="000E2AD7"/>
    <w:rsid w:val="000E74E4"/>
    <w:rsid w:val="000F7383"/>
    <w:rsid w:val="001048C0"/>
    <w:rsid w:val="001075A8"/>
    <w:rsid w:val="001149B6"/>
    <w:rsid w:val="001206D4"/>
    <w:rsid w:val="00136224"/>
    <w:rsid w:val="001448BD"/>
    <w:rsid w:val="00146765"/>
    <w:rsid w:val="00152564"/>
    <w:rsid w:val="0015555A"/>
    <w:rsid w:val="00155F74"/>
    <w:rsid w:val="00156986"/>
    <w:rsid w:val="0016512C"/>
    <w:rsid w:val="00172842"/>
    <w:rsid w:val="0017294A"/>
    <w:rsid w:val="0018228F"/>
    <w:rsid w:val="001918BB"/>
    <w:rsid w:val="00192101"/>
    <w:rsid w:val="00194421"/>
    <w:rsid w:val="001A2981"/>
    <w:rsid w:val="001B624C"/>
    <w:rsid w:val="001C026A"/>
    <w:rsid w:val="001C46E8"/>
    <w:rsid w:val="001C6CBC"/>
    <w:rsid w:val="001D661A"/>
    <w:rsid w:val="001E2B60"/>
    <w:rsid w:val="001E6121"/>
    <w:rsid w:val="001F5B24"/>
    <w:rsid w:val="001F62FC"/>
    <w:rsid w:val="0020448D"/>
    <w:rsid w:val="00205973"/>
    <w:rsid w:val="00205C67"/>
    <w:rsid w:val="002206E7"/>
    <w:rsid w:val="00221F05"/>
    <w:rsid w:val="0022434C"/>
    <w:rsid w:val="0024138D"/>
    <w:rsid w:val="00250D7A"/>
    <w:rsid w:val="002517B8"/>
    <w:rsid w:val="002530A9"/>
    <w:rsid w:val="002544F1"/>
    <w:rsid w:val="0025549F"/>
    <w:rsid w:val="00255A2B"/>
    <w:rsid w:val="002564F2"/>
    <w:rsid w:val="002622D1"/>
    <w:rsid w:val="0027388C"/>
    <w:rsid w:val="0027652D"/>
    <w:rsid w:val="00277ADB"/>
    <w:rsid w:val="0029317B"/>
    <w:rsid w:val="002955B7"/>
    <w:rsid w:val="002A7A6F"/>
    <w:rsid w:val="002A7CBA"/>
    <w:rsid w:val="002B095A"/>
    <w:rsid w:val="002B2EDD"/>
    <w:rsid w:val="002B3211"/>
    <w:rsid w:val="002C1B4F"/>
    <w:rsid w:val="002C640A"/>
    <w:rsid w:val="002C67EE"/>
    <w:rsid w:val="002C7757"/>
    <w:rsid w:val="002C77C7"/>
    <w:rsid w:val="002D2DB1"/>
    <w:rsid w:val="002D5AF3"/>
    <w:rsid w:val="002E75B2"/>
    <w:rsid w:val="002F380C"/>
    <w:rsid w:val="002F6356"/>
    <w:rsid w:val="002F6DF4"/>
    <w:rsid w:val="0031376F"/>
    <w:rsid w:val="003209FA"/>
    <w:rsid w:val="00326FDF"/>
    <w:rsid w:val="00330E22"/>
    <w:rsid w:val="00332BEA"/>
    <w:rsid w:val="003444FC"/>
    <w:rsid w:val="00344B98"/>
    <w:rsid w:val="00344EEA"/>
    <w:rsid w:val="00350C53"/>
    <w:rsid w:val="003517AA"/>
    <w:rsid w:val="00353683"/>
    <w:rsid w:val="00356EC5"/>
    <w:rsid w:val="0036556B"/>
    <w:rsid w:val="00373B34"/>
    <w:rsid w:val="003762C5"/>
    <w:rsid w:val="00377C59"/>
    <w:rsid w:val="0038084F"/>
    <w:rsid w:val="003910EE"/>
    <w:rsid w:val="00391A59"/>
    <w:rsid w:val="003A148C"/>
    <w:rsid w:val="003A15AF"/>
    <w:rsid w:val="003A58C0"/>
    <w:rsid w:val="003B02AA"/>
    <w:rsid w:val="003B1BA7"/>
    <w:rsid w:val="003B25BE"/>
    <w:rsid w:val="003B298E"/>
    <w:rsid w:val="003B3027"/>
    <w:rsid w:val="003B471D"/>
    <w:rsid w:val="003C2F61"/>
    <w:rsid w:val="003D5653"/>
    <w:rsid w:val="003D6658"/>
    <w:rsid w:val="003E0DB9"/>
    <w:rsid w:val="003E3840"/>
    <w:rsid w:val="003E425F"/>
    <w:rsid w:val="003F3A24"/>
    <w:rsid w:val="00402327"/>
    <w:rsid w:val="00410B60"/>
    <w:rsid w:val="00414B58"/>
    <w:rsid w:val="00422D30"/>
    <w:rsid w:val="004233F2"/>
    <w:rsid w:val="0043330C"/>
    <w:rsid w:val="00437B53"/>
    <w:rsid w:val="00444FC5"/>
    <w:rsid w:val="00445712"/>
    <w:rsid w:val="00447BD0"/>
    <w:rsid w:val="00451759"/>
    <w:rsid w:val="00453263"/>
    <w:rsid w:val="00455D97"/>
    <w:rsid w:val="00461B60"/>
    <w:rsid w:val="00470A02"/>
    <w:rsid w:val="00470EF8"/>
    <w:rsid w:val="004716BC"/>
    <w:rsid w:val="00482026"/>
    <w:rsid w:val="00483316"/>
    <w:rsid w:val="00491E52"/>
    <w:rsid w:val="00492259"/>
    <w:rsid w:val="00492EEB"/>
    <w:rsid w:val="00493558"/>
    <w:rsid w:val="004A59A3"/>
    <w:rsid w:val="004B07FA"/>
    <w:rsid w:val="004B1D20"/>
    <w:rsid w:val="004B77EA"/>
    <w:rsid w:val="004C247D"/>
    <w:rsid w:val="004D48E4"/>
    <w:rsid w:val="004D4E4F"/>
    <w:rsid w:val="004E4702"/>
    <w:rsid w:val="004E5BF9"/>
    <w:rsid w:val="004F67BE"/>
    <w:rsid w:val="00513D74"/>
    <w:rsid w:val="0051713B"/>
    <w:rsid w:val="00521A5B"/>
    <w:rsid w:val="00524E06"/>
    <w:rsid w:val="00535B7C"/>
    <w:rsid w:val="005416F1"/>
    <w:rsid w:val="00546483"/>
    <w:rsid w:val="005467A2"/>
    <w:rsid w:val="00556183"/>
    <w:rsid w:val="00557BC0"/>
    <w:rsid w:val="00570593"/>
    <w:rsid w:val="005868BD"/>
    <w:rsid w:val="0058798D"/>
    <w:rsid w:val="00593121"/>
    <w:rsid w:val="00594E21"/>
    <w:rsid w:val="005B1BDD"/>
    <w:rsid w:val="005B2752"/>
    <w:rsid w:val="005C5119"/>
    <w:rsid w:val="005D69F1"/>
    <w:rsid w:val="005D7416"/>
    <w:rsid w:val="005E205C"/>
    <w:rsid w:val="005E271F"/>
    <w:rsid w:val="005E6EA7"/>
    <w:rsid w:val="005F0B70"/>
    <w:rsid w:val="0060386B"/>
    <w:rsid w:val="006070E4"/>
    <w:rsid w:val="00607BC5"/>
    <w:rsid w:val="00617FB5"/>
    <w:rsid w:val="0062192B"/>
    <w:rsid w:val="006435FF"/>
    <w:rsid w:val="00652283"/>
    <w:rsid w:val="0065431E"/>
    <w:rsid w:val="00660174"/>
    <w:rsid w:val="00660532"/>
    <w:rsid w:val="00661BBD"/>
    <w:rsid w:val="00666169"/>
    <w:rsid w:val="00671FA6"/>
    <w:rsid w:val="00673D8D"/>
    <w:rsid w:val="00687969"/>
    <w:rsid w:val="00692D74"/>
    <w:rsid w:val="00694D75"/>
    <w:rsid w:val="006A249C"/>
    <w:rsid w:val="006B17B3"/>
    <w:rsid w:val="006B49B1"/>
    <w:rsid w:val="006B76E5"/>
    <w:rsid w:val="006C5750"/>
    <w:rsid w:val="006D39D0"/>
    <w:rsid w:val="006D446E"/>
    <w:rsid w:val="006D4DA0"/>
    <w:rsid w:val="006E72EF"/>
    <w:rsid w:val="006F3FF4"/>
    <w:rsid w:val="00704505"/>
    <w:rsid w:val="0070582C"/>
    <w:rsid w:val="00713A4F"/>
    <w:rsid w:val="00727AA3"/>
    <w:rsid w:val="0074411F"/>
    <w:rsid w:val="007475C0"/>
    <w:rsid w:val="00755978"/>
    <w:rsid w:val="0077624B"/>
    <w:rsid w:val="007766A7"/>
    <w:rsid w:val="00787395"/>
    <w:rsid w:val="00787AF6"/>
    <w:rsid w:val="00790898"/>
    <w:rsid w:val="007942BF"/>
    <w:rsid w:val="007B0FF9"/>
    <w:rsid w:val="007B6BEE"/>
    <w:rsid w:val="007B7194"/>
    <w:rsid w:val="007D0881"/>
    <w:rsid w:val="007D1D54"/>
    <w:rsid w:val="007D1FFE"/>
    <w:rsid w:val="007D57B4"/>
    <w:rsid w:val="007D78A3"/>
    <w:rsid w:val="007E6D09"/>
    <w:rsid w:val="007F16ED"/>
    <w:rsid w:val="00802A09"/>
    <w:rsid w:val="00805AE9"/>
    <w:rsid w:val="00806C14"/>
    <w:rsid w:val="00807DD3"/>
    <w:rsid w:val="00810A4C"/>
    <w:rsid w:val="00817E62"/>
    <w:rsid w:val="0082761D"/>
    <w:rsid w:val="00836D65"/>
    <w:rsid w:val="008371B7"/>
    <w:rsid w:val="00843BDF"/>
    <w:rsid w:val="0084409D"/>
    <w:rsid w:val="00845D37"/>
    <w:rsid w:val="008578C8"/>
    <w:rsid w:val="00864150"/>
    <w:rsid w:val="00875A6F"/>
    <w:rsid w:val="00887ED7"/>
    <w:rsid w:val="00895856"/>
    <w:rsid w:val="008963CD"/>
    <w:rsid w:val="00896C9D"/>
    <w:rsid w:val="00897B29"/>
    <w:rsid w:val="008A0646"/>
    <w:rsid w:val="008A1F7D"/>
    <w:rsid w:val="008A6438"/>
    <w:rsid w:val="008B43BD"/>
    <w:rsid w:val="008B4E9F"/>
    <w:rsid w:val="008C52EC"/>
    <w:rsid w:val="008E01B1"/>
    <w:rsid w:val="008E2B03"/>
    <w:rsid w:val="008E3B0C"/>
    <w:rsid w:val="008E6683"/>
    <w:rsid w:val="008F114C"/>
    <w:rsid w:val="008F3ED8"/>
    <w:rsid w:val="008F7CE5"/>
    <w:rsid w:val="00900219"/>
    <w:rsid w:val="0090182A"/>
    <w:rsid w:val="00912716"/>
    <w:rsid w:val="00912F76"/>
    <w:rsid w:val="00916D64"/>
    <w:rsid w:val="00927592"/>
    <w:rsid w:val="00932AA8"/>
    <w:rsid w:val="009342B3"/>
    <w:rsid w:val="0093563A"/>
    <w:rsid w:val="00940C1C"/>
    <w:rsid w:val="009418E2"/>
    <w:rsid w:val="00950806"/>
    <w:rsid w:val="009532B1"/>
    <w:rsid w:val="0095432F"/>
    <w:rsid w:val="00954393"/>
    <w:rsid w:val="00962DB4"/>
    <w:rsid w:val="009823D4"/>
    <w:rsid w:val="009857B5"/>
    <w:rsid w:val="009923AC"/>
    <w:rsid w:val="00993A32"/>
    <w:rsid w:val="009A2820"/>
    <w:rsid w:val="009A3610"/>
    <w:rsid w:val="009A5AFA"/>
    <w:rsid w:val="009B07E7"/>
    <w:rsid w:val="009B1873"/>
    <w:rsid w:val="009B342F"/>
    <w:rsid w:val="009B4120"/>
    <w:rsid w:val="009B5F3F"/>
    <w:rsid w:val="009C2C39"/>
    <w:rsid w:val="009C7F03"/>
    <w:rsid w:val="009D3781"/>
    <w:rsid w:val="009E66F7"/>
    <w:rsid w:val="009F0B60"/>
    <w:rsid w:val="00A15A18"/>
    <w:rsid w:val="00A306A4"/>
    <w:rsid w:val="00A30EFE"/>
    <w:rsid w:val="00A337F7"/>
    <w:rsid w:val="00A36879"/>
    <w:rsid w:val="00A46D72"/>
    <w:rsid w:val="00A53B2B"/>
    <w:rsid w:val="00A61AFE"/>
    <w:rsid w:val="00A660AE"/>
    <w:rsid w:val="00A74CEC"/>
    <w:rsid w:val="00A74F0B"/>
    <w:rsid w:val="00A928A8"/>
    <w:rsid w:val="00AC4A92"/>
    <w:rsid w:val="00AC7B6F"/>
    <w:rsid w:val="00AD0839"/>
    <w:rsid w:val="00AE0D57"/>
    <w:rsid w:val="00AE4482"/>
    <w:rsid w:val="00AE5837"/>
    <w:rsid w:val="00AE5D2E"/>
    <w:rsid w:val="00AE5F28"/>
    <w:rsid w:val="00AF0664"/>
    <w:rsid w:val="00AF36EF"/>
    <w:rsid w:val="00AF4C07"/>
    <w:rsid w:val="00AF6D66"/>
    <w:rsid w:val="00AF76F9"/>
    <w:rsid w:val="00B0237D"/>
    <w:rsid w:val="00B07264"/>
    <w:rsid w:val="00B12EF9"/>
    <w:rsid w:val="00B15F30"/>
    <w:rsid w:val="00B20154"/>
    <w:rsid w:val="00B27233"/>
    <w:rsid w:val="00B31A37"/>
    <w:rsid w:val="00B36B00"/>
    <w:rsid w:val="00B5252F"/>
    <w:rsid w:val="00B57C91"/>
    <w:rsid w:val="00B66B97"/>
    <w:rsid w:val="00B76159"/>
    <w:rsid w:val="00B761F6"/>
    <w:rsid w:val="00B76D4C"/>
    <w:rsid w:val="00B85D0C"/>
    <w:rsid w:val="00B8794E"/>
    <w:rsid w:val="00B917E8"/>
    <w:rsid w:val="00B9216F"/>
    <w:rsid w:val="00B957ED"/>
    <w:rsid w:val="00B9595C"/>
    <w:rsid w:val="00BA4B51"/>
    <w:rsid w:val="00BA7C2C"/>
    <w:rsid w:val="00BB63EB"/>
    <w:rsid w:val="00BD1DD1"/>
    <w:rsid w:val="00BE0D7F"/>
    <w:rsid w:val="00BF3137"/>
    <w:rsid w:val="00BF79AF"/>
    <w:rsid w:val="00C05B2D"/>
    <w:rsid w:val="00C128F7"/>
    <w:rsid w:val="00C14F4C"/>
    <w:rsid w:val="00C171AD"/>
    <w:rsid w:val="00C318F8"/>
    <w:rsid w:val="00C3398E"/>
    <w:rsid w:val="00C6113F"/>
    <w:rsid w:val="00C6231E"/>
    <w:rsid w:val="00C7146B"/>
    <w:rsid w:val="00C80FCE"/>
    <w:rsid w:val="00C91C20"/>
    <w:rsid w:val="00CA2144"/>
    <w:rsid w:val="00CA57A0"/>
    <w:rsid w:val="00CB23C1"/>
    <w:rsid w:val="00CD625E"/>
    <w:rsid w:val="00CF6988"/>
    <w:rsid w:val="00CF731D"/>
    <w:rsid w:val="00CF7D4C"/>
    <w:rsid w:val="00D171F4"/>
    <w:rsid w:val="00D221E6"/>
    <w:rsid w:val="00D252D9"/>
    <w:rsid w:val="00D36B05"/>
    <w:rsid w:val="00D42803"/>
    <w:rsid w:val="00D52B8D"/>
    <w:rsid w:val="00D65AE3"/>
    <w:rsid w:val="00D66AFB"/>
    <w:rsid w:val="00D90494"/>
    <w:rsid w:val="00D93C4A"/>
    <w:rsid w:val="00DA2D46"/>
    <w:rsid w:val="00DA5EE9"/>
    <w:rsid w:val="00DB1619"/>
    <w:rsid w:val="00DB21F2"/>
    <w:rsid w:val="00DB7A4A"/>
    <w:rsid w:val="00DC346C"/>
    <w:rsid w:val="00DC4A73"/>
    <w:rsid w:val="00DC6C1E"/>
    <w:rsid w:val="00DC71E8"/>
    <w:rsid w:val="00DD7C12"/>
    <w:rsid w:val="00DE0181"/>
    <w:rsid w:val="00DE6A7F"/>
    <w:rsid w:val="00DF7626"/>
    <w:rsid w:val="00E1006B"/>
    <w:rsid w:val="00E11324"/>
    <w:rsid w:val="00E11FFB"/>
    <w:rsid w:val="00E13E41"/>
    <w:rsid w:val="00E21B57"/>
    <w:rsid w:val="00E21CD1"/>
    <w:rsid w:val="00E237DF"/>
    <w:rsid w:val="00E24302"/>
    <w:rsid w:val="00E268DC"/>
    <w:rsid w:val="00E42369"/>
    <w:rsid w:val="00E47770"/>
    <w:rsid w:val="00E51C02"/>
    <w:rsid w:val="00E5266D"/>
    <w:rsid w:val="00E55282"/>
    <w:rsid w:val="00E56D38"/>
    <w:rsid w:val="00E6521A"/>
    <w:rsid w:val="00E76249"/>
    <w:rsid w:val="00E776A8"/>
    <w:rsid w:val="00E77712"/>
    <w:rsid w:val="00E80AAF"/>
    <w:rsid w:val="00E94875"/>
    <w:rsid w:val="00EA52DC"/>
    <w:rsid w:val="00EA6F76"/>
    <w:rsid w:val="00EC1F39"/>
    <w:rsid w:val="00ED1663"/>
    <w:rsid w:val="00EE205B"/>
    <w:rsid w:val="00EE4ED9"/>
    <w:rsid w:val="00EE5B0C"/>
    <w:rsid w:val="00EF36D3"/>
    <w:rsid w:val="00F06575"/>
    <w:rsid w:val="00F229D0"/>
    <w:rsid w:val="00F231B0"/>
    <w:rsid w:val="00F35B4C"/>
    <w:rsid w:val="00F434D4"/>
    <w:rsid w:val="00F4410D"/>
    <w:rsid w:val="00F4546B"/>
    <w:rsid w:val="00F56A58"/>
    <w:rsid w:val="00F61392"/>
    <w:rsid w:val="00F67196"/>
    <w:rsid w:val="00F73759"/>
    <w:rsid w:val="00F8068B"/>
    <w:rsid w:val="00F83AA3"/>
    <w:rsid w:val="00F92ADF"/>
    <w:rsid w:val="00F92B4B"/>
    <w:rsid w:val="00F94BB2"/>
    <w:rsid w:val="00FA4D72"/>
    <w:rsid w:val="00FC1F9E"/>
    <w:rsid w:val="00FC3ED4"/>
    <w:rsid w:val="00FD593C"/>
    <w:rsid w:val="00FD5A5C"/>
    <w:rsid w:val="00FE5132"/>
    <w:rsid w:val="00FE69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4AD31"/>
  <w15:docId w15:val="{232485A1-D43D-8C4F-8928-D9C1316A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0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26"/>
    <w:rPr>
      <w:rFonts w:ascii="Segoe UI" w:hAnsi="Segoe UI" w:cs="Segoe UI"/>
      <w:sz w:val="18"/>
      <w:szCs w:val="18"/>
    </w:rPr>
  </w:style>
  <w:style w:type="paragraph" w:styleId="ListParagraph">
    <w:name w:val="List Paragraph"/>
    <w:basedOn w:val="Normal"/>
    <w:uiPriority w:val="34"/>
    <w:qFormat/>
    <w:rsid w:val="00AC4A92"/>
    <w:pPr>
      <w:ind w:left="720"/>
      <w:contextualSpacing/>
    </w:pPr>
  </w:style>
  <w:style w:type="character" w:styleId="CommentReference">
    <w:name w:val="annotation reference"/>
    <w:basedOn w:val="DefaultParagraphFont"/>
    <w:uiPriority w:val="99"/>
    <w:semiHidden/>
    <w:unhideWhenUsed/>
    <w:rsid w:val="00CA57A0"/>
    <w:rPr>
      <w:sz w:val="16"/>
      <w:szCs w:val="16"/>
    </w:rPr>
  </w:style>
  <w:style w:type="paragraph" w:styleId="CommentText">
    <w:name w:val="annotation text"/>
    <w:basedOn w:val="Normal"/>
    <w:link w:val="CommentTextChar"/>
    <w:uiPriority w:val="99"/>
    <w:semiHidden/>
    <w:unhideWhenUsed/>
    <w:rsid w:val="00CA57A0"/>
    <w:pPr>
      <w:spacing w:line="240" w:lineRule="auto"/>
    </w:pPr>
    <w:rPr>
      <w:sz w:val="20"/>
      <w:szCs w:val="20"/>
    </w:rPr>
  </w:style>
  <w:style w:type="character" w:customStyle="1" w:styleId="CommentTextChar">
    <w:name w:val="Comment Text Char"/>
    <w:basedOn w:val="DefaultParagraphFont"/>
    <w:link w:val="CommentText"/>
    <w:uiPriority w:val="99"/>
    <w:semiHidden/>
    <w:rsid w:val="00CA57A0"/>
    <w:rPr>
      <w:sz w:val="20"/>
      <w:szCs w:val="20"/>
    </w:rPr>
  </w:style>
  <w:style w:type="paragraph" w:styleId="CommentSubject">
    <w:name w:val="annotation subject"/>
    <w:basedOn w:val="CommentText"/>
    <w:next w:val="CommentText"/>
    <w:link w:val="CommentSubjectChar"/>
    <w:uiPriority w:val="99"/>
    <w:semiHidden/>
    <w:unhideWhenUsed/>
    <w:rsid w:val="00CA57A0"/>
    <w:rPr>
      <w:b/>
      <w:bCs/>
    </w:rPr>
  </w:style>
  <w:style w:type="character" w:customStyle="1" w:styleId="CommentSubjectChar">
    <w:name w:val="Comment Subject Char"/>
    <w:basedOn w:val="CommentTextChar"/>
    <w:link w:val="CommentSubject"/>
    <w:uiPriority w:val="99"/>
    <w:semiHidden/>
    <w:rsid w:val="00CA57A0"/>
    <w:rPr>
      <w:b/>
      <w:bCs/>
      <w:sz w:val="20"/>
      <w:szCs w:val="20"/>
    </w:rPr>
  </w:style>
  <w:style w:type="character" w:styleId="Hyperlink">
    <w:name w:val="Hyperlink"/>
    <w:basedOn w:val="DefaultParagraphFont"/>
    <w:uiPriority w:val="99"/>
    <w:unhideWhenUsed/>
    <w:rsid w:val="00BB63EB"/>
    <w:rPr>
      <w:color w:val="0000FF"/>
      <w:u w:val="single"/>
    </w:rPr>
  </w:style>
  <w:style w:type="paragraph" w:customStyle="1" w:styleId="Default">
    <w:name w:val="Default"/>
    <w:rsid w:val="0058798D"/>
    <w:pPr>
      <w:autoSpaceDE w:val="0"/>
      <w:autoSpaceDN w:val="0"/>
      <w:adjustRightInd w:val="0"/>
      <w:spacing w:after="0" w:line="240" w:lineRule="auto"/>
    </w:pPr>
    <w:rPr>
      <w:rFonts w:ascii="Minion Pro" w:hAnsi="Minion Pro" w:cs="Minion Pro"/>
      <w:color w:val="000000"/>
      <w:sz w:val="24"/>
      <w:szCs w:val="24"/>
    </w:rPr>
  </w:style>
  <w:style w:type="character" w:styleId="UnresolvedMention">
    <w:name w:val="Unresolved Mention"/>
    <w:basedOn w:val="DefaultParagraphFont"/>
    <w:uiPriority w:val="99"/>
    <w:semiHidden/>
    <w:unhideWhenUsed/>
    <w:rsid w:val="00671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3942">
      <w:bodyDiv w:val="1"/>
      <w:marLeft w:val="0"/>
      <w:marRight w:val="0"/>
      <w:marTop w:val="0"/>
      <w:marBottom w:val="0"/>
      <w:divBdr>
        <w:top w:val="none" w:sz="0" w:space="0" w:color="auto"/>
        <w:left w:val="none" w:sz="0" w:space="0" w:color="auto"/>
        <w:bottom w:val="none" w:sz="0" w:space="0" w:color="auto"/>
        <w:right w:val="none" w:sz="0" w:space="0" w:color="auto"/>
      </w:divBdr>
    </w:div>
    <w:div w:id="57091193">
      <w:bodyDiv w:val="1"/>
      <w:marLeft w:val="0"/>
      <w:marRight w:val="0"/>
      <w:marTop w:val="0"/>
      <w:marBottom w:val="0"/>
      <w:divBdr>
        <w:top w:val="none" w:sz="0" w:space="0" w:color="auto"/>
        <w:left w:val="none" w:sz="0" w:space="0" w:color="auto"/>
        <w:bottom w:val="none" w:sz="0" w:space="0" w:color="auto"/>
        <w:right w:val="none" w:sz="0" w:space="0" w:color="auto"/>
      </w:divBdr>
    </w:div>
    <w:div w:id="124931857">
      <w:bodyDiv w:val="1"/>
      <w:marLeft w:val="0"/>
      <w:marRight w:val="0"/>
      <w:marTop w:val="0"/>
      <w:marBottom w:val="0"/>
      <w:divBdr>
        <w:top w:val="none" w:sz="0" w:space="0" w:color="auto"/>
        <w:left w:val="none" w:sz="0" w:space="0" w:color="auto"/>
        <w:bottom w:val="none" w:sz="0" w:space="0" w:color="auto"/>
        <w:right w:val="none" w:sz="0" w:space="0" w:color="auto"/>
      </w:divBdr>
    </w:div>
    <w:div w:id="134763622">
      <w:bodyDiv w:val="1"/>
      <w:marLeft w:val="0"/>
      <w:marRight w:val="0"/>
      <w:marTop w:val="0"/>
      <w:marBottom w:val="0"/>
      <w:divBdr>
        <w:top w:val="none" w:sz="0" w:space="0" w:color="auto"/>
        <w:left w:val="none" w:sz="0" w:space="0" w:color="auto"/>
        <w:bottom w:val="none" w:sz="0" w:space="0" w:color="auto"/>
        <w:right w:val="none" w:sz="0" w:space="0" w:color="auto"/>
      </w:divBdr>
    </w:div>
    <w:div w:id="146285201">
      <w:bodyDiv w:val="1"/>
      <w:marLeft w:val="0"/>
      <w:marRight w:val="0"/>
      <w:marTop w:val="0"/>
      <w:marBottom w:val="0"/>
      <w:divBdr>
        <w:top w:val="none" w:sz="0" w:space="0" w:color="auto"/>
        <w:left w:val="none" w:sz="0" w:space="0" w:color="auto"/>
        <w:bottom w:val="none" w:sz="0" w:space="0" w:color="auto"/>
        <w:right w:val="none" w:sz="0" w:space="0" w:color="auto"/>
      </w:divBdr>
    </w:div>
    <w:div w:id="1116868627">
      <w:bodyDiv w:val="1"/>
      <w:marLeft w:val="0"/>
      <w:marRight w:val="0"/>
      <w:marTop w:val="0"/>
      <w:marBottom w:val="0"/>
      <w:divBdr>
        <w:top w:val="none" w:sz="0" w:space="0" w:color="auto"/>
        <w:left w:val="none" w:sz="0" w:space="0" w:color="auto"/>
        <w:bottom w:val="none" w:sz="0" w:space="0" w:color="auto"/>
        <w:right w:val="none" w:sz="0" w:space="0" w:color="auto"/>
      </w:divBdr>
    </w:div>
    <w:div w:id="1531604257">
      <w:bodyDiv w:val="1"/>
      <w:marLeft w:val="0"/>
      <w:marRight w:val="0"/>
      <w:marTop w:val="0"/>
      <w:marBottom w:val="0"/>
      <w:divBdr>
        <w:top w:val="none" w:sz="0" w:space="0" w:color="auto"/>
        <w:left w:val="none" w:sz="0" w:space="0" w:color="auto"/>
        <w:bottom w:val="none" w:sz="0" w:space="0" w:color="auto"/>
        <w:right w:val="none" w:sz="0" w:space="0" w:color="auto"/>
      </w:divBdr>
    </w:div>
    <w:div w:id="1826161055">
      <w:bodyDiv w:val="1"/>
      <w:marLeft w:val="0"/>
      <w:marRight w:val="0"/>
      <w:marTop w:val="0"/>
      <w:marBottom w:val="0"/>
      <w:divBdr>
        <w:top w:val="none" w:sz="0" w:space="0" w:color="auto"/>
        <w:left w:val="none" w:sz="0" w:space="0" w:color="auto"/>
        <w:bottom w:val="none" w:sz="0" w:space="0" w:color="auto"/>
        <w:right w:val="none" w:sz="0" w:space="0" w:color="auto"/>
      </w:divBdr>
    </w:div>
    <w:div w:id="186123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Putkey@uth.tmc.edu" TargetMode="External"/><Relationship Id="rId13" Type="http://schemas.openxmlformats.org/officeDocument/2006/relationships/hyperlink" Target="mailto:Travis.I.Moore@uth.tmc.edu" TargetMode="External"/><Relationship Id="rId3" Type="http://schemas.openxmlformats.org/officeDocument/2006/relationships/styles" Target="styles.xml"/><Relationship Id="rId7" Type="http://schemas.openxmlformats.org/officeDocument/2006/relationships/hyperlink" Target="mailto:John.Putkey@uth.tmc.edu" TargetMode="External"/><Relationship Id="rId12" Type="http://schemas.openxmlformats.org/officeDocument/2006/relationships/hyperlink" Target="mailto:Mary.C.Farachcarson@uth.tm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sbs_academic_affairs@uth.tmc.edu" TargetMode="External"/><Relationship Id="rId11" Type="http://schemas.openxmlformats.org/officeDocument/2006/relationships/hyperlink" Target="mailto:Carmen.Dessauer@uth.tmc.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ane.R.Cunha@uth.tmc.edu" TargetMode="External"/><Relationship Id="rId4" Type="http://schemas.openxmlformats.org/officeDocument/2006/relationships/settings" Target="settings.xml"/><Relationship Id="rId9" Type="http://schemas.openxmlformats.org/officeDocument/2006/relationships/hyperlink" Target="mailto:Joseph.Alcorn@uth.tm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C6995-2BEE-428A-A340-5780BED20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987</Words>
  <Characters>6564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 D. Anderson Cancer Center</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Weiger,Michael</dc:creator>
  <cp:keywords/>
  <dc:description/>
  <cp:lastModifiedBy>Lademora, Joy</cp:lastModifiedBy>
  <cp:revision>2</cp:revision>
  <cp:lastPrinted>2025-02-20T20:31:00Z</cp:lastPrinted>
  <dcterms:created xsi:type="dcterms:W3CDTF">2025-03-24T21:26:00Z</dcterms:created>
  <dcterms:modified xsi:type="dcterms:W3CDTF">2025-03-24T21:26:00Z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f9a23ef79194823e80013226c7bc7cd5da596731305cc9e745b8fb4ed868b99d</vt:lpwstr>
  </property>
</Properties>
</file>